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524F8" w14:textId="77777777" w:rsidR="00274534" w:rsidRPr="00287166" w:rsidRDefault="00274534" w:rsidP="003F33D1">
      <w:pPr>
        <w:spacing w:line="276" w:lineRule="auto"/>
        <w:jc w:val="center"/>
        <w:rPr>
          <w:rFonts w:ascii="Arial Narrow" w:hAnsi="Arial Narrow" w:cs="Arial"/>
          <w:b/>
          <w:bCs/>
          <w:sz w:val="24"/>
          <w:szCs w:val="24"/>
          <w:u w:val="single"/>
          <w:lang w:eastAsia="en-US"/>
        </w:rPr>
      </w:pPr>
      <w:r w:rsidRPr="00287166">
        <w:rPr>
          <w:rFonts w:ascii="Arial Narrow" w:hAnsi="Arial Narrow" w:cs="Arial"/>
          <w:b/>
          <w:bCs/>
          <w:sz w:val="24"/>
          <w:szCs w:val="24"/>
          <w:u w:val="single"/>
          <w:lang w:eastAsia="en-US"/>
        </w:rPr>
        <w:t xml:space="preserve">PROJETO BÁSICO </w:t>
      </w:r>
    </w:p>
    <w:p w14:paraId="5E2804F9" w14:textId="77777777" w:rsidR="00274534" w:rsidRPr="003F33D1" w:rsidRDefault="00274534" w:rsidP="003F33D1">
      <w:pPr>
        <w:spacing w:line="276" w:lineRule="auto"/>
        <w:jc w:val="center"/>
        <w:rPr>
          <w:rFonts w:ascii="Arial Narrow" w:hAnsi="Arial Narrow" w:cs="Arial"/>
          <w:b/>
          <w:bCs/>
          <w:sz w:val="24"/>
          <w:szCs w:val="24"/>
          <w:u w:val="single"/>
          <w:lang w:eastAsia="en-US"/>
        </w:rPr>
      </w:pPr>
      <w:bookmarkStart w:id="0" w:name="_Hlk67997973"/>
      <w:r w:rsidRPr="003F33D1">
        <w:rPr>
          <w:rFonts w:ascii="Arial Narrow" w:eastAsia="Arial" w:hAnsi="Arial Narrow" w:cs="Arial"/>
          <w:bCs/>
          <w:color w:val="0000FF"/>
          <w:sz w:val="24"/>
          <w:szCs w:val="24"/>
        </w:rPr>
        <w:t>(art. 18, II e art. 6º, XXIII da Lei nº 14.133/2021)</w:t>
      </w:r>
    </w:p>
    <w:bookmarkEnd w:id="0"/>
    <w:p w14:paraId="4053BE37" w14:textId="77777777" w:rsidR="00274534" w:rsidRPr="003F33D1" w:rsidRDefault="00274534" w:rsidP="003F33D1">
      <w:pPr>
        <w:spacing w:line="276" w:lineRule="auto"/>
        <w:rPr>
          <w:rFonts w:ascii="Arial Narrow" w:hAnsi="Arial Narrow" w:cs="Arial"/>
          <w:b/>
          <w:bCs/>
          <w:sz w:val="24"/>
          <w:szCs w:val="24"/>
          <w:lang w:eastAsia="en-US"/>
        </w:rPr>
      </w:pPr>
    </w:p>
    <w:p w14:paraId="67B52430" w14:textId="77777777" w:rsidR="00274534" w:rsidRPr="003F33D1" w:rsidRDefault="00274534" w:rsidP="003F33D1">
      <w:pPr>
        <w:tabs>
          <w:tab w:val="left" w:pos="5985"/>
        </w:tabs>
        <w:spacing w:line="276" w:lineRule="auto"/>
        <w:rPr>
          <w:rFonts w:ascii="Arial Narrow" w:hAnsi="Arial Narrow" w:cs="Arial"/>
          <w:b/>
          <w:bCs/>
          <w:sz w:val="24"/>
          <w:szCs w:val="24"/>
          <w:lang w:eastAsia="en-US"/>
        </w:rPr>
      </w:pPr>
      <w:r w:rsidRPr="003F33D1">
        <w:rPr>
          <w:rFonts w:ascii="Arial Narrow" w:hAnsi="Arial Narrow" w:cs="Arial"/>
          <w:b/>
          <w:bCs/>
          <w:sz w:val="24"/>
          <w:szCs w:val="24"/>
          <w:lang w:eastAsia="en-US"/>
        </w:rPr>
        <w:t>Órgão Requisitante:</w:t>
      </w:r>
      <w:r w:rsidRPr="003F33D1">
        <w:rPr>
          <w:rFonts w:ascii="Arial Narrow" w:hAnsi="Arial Narrow" w:cs="Arial"/>
          <w:sz w:val="24"/>
          <w:szCs w:val="24"/>
          <w:lang w:eastAsia="en-US"/>
        </w:rPr>
        <w:t xml:space="preserve"> SECRETARIA MUNICIPAL DE OBRAS</w:t>
      </w:r>
      <w:r w:rsidRPr="003F33D1">
        <w:rPr>
          <w:rFonts w:ascii="Arial Narrow" w:hAnsi="Arial Narrow" w:cs="Arial"/>
          <w:b/>
          <w:bCs/>
          <w:sz w:val="24"/>
          <w:szCs w:val="24"/>
          <w:lang w:eastAsia="en-US"/>
        </w:rPr>
        <w:tab/>
      </w:r>
    </w:p>
    <w:p w14:paraId="41722A84" w14:textId="43CA1CB5" w:rsidR="00796BCA" w:rsidRPr="003F33D1" w:rsidRDefault="00274534" w:rsidP="003F33D1">
      <w:pPr>
        <w:autoSpaceDE w:val="0"/>
        <w:autoSpaceDN w:val="0"/>
        <w:adjustRightInd w:val="0"/>
        <w:spacing w:after="0" w:line="276" w:lineRule="auto"/>
        <w:jc w:val="both"/>
        <w:rPr>
          <w:rFonts w:ascii="Arial Narrow" w:eastAsia="Arial" w:hAnsi="Arial Narrow" w:cs="Times New Roman"/>
          <w:b/>
          <w:sz w:val="24"/>
          <w:szCs w:val="24"/>
          <w:highlight w:val="white"/>
        </w:rPr>
      </w:pPr>
      <w:r w:rsidRPr="003F33D1">
        <w:rPr>
          <w:rFonts w:ascii="Arial Narrow" w:hAnsi="Arial Narrow" w:cs="Times New Roman"/>
          <w:b/>
          <w:bCs/>
          <w:sz w:val="24"/>
          <w:szCs w:val="24"/>
          <w:lang w:eastAsia="en-US"/>
        </w:rPr>
        <w:t xml:space="preserve">Objeto: </w:t>
      </w:r>
      <w:r w:rsidRPr="003F33D1">
        <w:rPr>
          <w:rFonts w:ascii="Arial Narrow" w:eastAsia="Times New Roman" w:hAnsi="Arial Narrow" w:cs="Times New Roman"/>
          <w:sz w:val="24"/>
          <w:szCs w:val="24"/>
          <w:lang w:eastAsia="ar-SA"/>
        </w:rPr>
        <w:t>O</w:t>
      </w:r>
      <w:r w:rsidRPr="003F33D1">
        <w:rPr>
          <w:rFonts w:ascii="Arial Narrow" w:eastAsia="Arial" w:hAnsi="Arial Narrow" w:cs="Times New Roman"/>
          <w:sz w:val="24"/>
          <w:szCs w:val="24"/>
          <w:lang w:eastAsia="ar-SA"/>
        </w:rPr>
        <w:t xml:space="preserve"> presente procedimento tem por objeto a seleção de pessoa jurídica especializada para a</w:t>
      </w:r>
      <w:r w:rsidRPr="003F33D1">
        <w:rPr>
          <w:rFonts w:ascii="Arial Narrow" w:eastAsia="Arial" w:hAnsi="Arial Narrow" w:cs="Times New Roman"/>
          <w:b/>
          <w:sz w:val="24"/>
          <w:szCs w:val="24"/>
          <w:lang w:eastAsia="ar-SA"/>
        </w:rPr>
        <w:t xml:space="preserve"> </w:t>
      </w:r>
      <w:bookmarkStart w:id="1" w:name="_Hlk72749715"/>
      <w:r w:rsidR="00C95E03" w:rsidRPr="003F33D1">
        <w:rPr>
          <w:rFonts w:ascii="Arial Narrow" w:eastAsia="Times New Roman" w:hAnsi="Arial Narrow" w:cs="Times New Roman"/>
          <w:color w:val="000000"/>
          <w:sz w:val="24"/>
          <w:szCs w:val="24"/>
        </w:rPr>
        <w:t xml:space="preserve">CONTRATAÇÃO DE EMPRESA ESPECIALIZADA PARA </w:t>
      </w:r>
      <w:r w:rsidR="00C95E03" w:rsidRPr="003F33D1">
        <w:rPr>
          <w:rFonts w:ascii="Arial Narrow" w:hAnsi="Arial Narrow" w:cs="Times New Roman"/>
          <w:sz w:val="24"/>
          <w:szCs w:val="24"/>
        </w:rPr>
        <w:t xml:space="preserve">EXECUÇÃO DA OBRA DE PAVIMENTAÇÃO EM PARALELEPIPEDO DE </w:t>
      </w:r>
      <w:r w:rsidR="004D1C79" w:rsidRPr="00254556">
        <w:rPr>
          <w:rFonts w:ascii="Arial Narrow" w:hAnsi="Arial Narrow" w:cs="Times New Roman"/>
          <w:sz w:val="24"/>
          <w:szCs w:val="24"/>
        </w:rPr>
        <w:t>DIVERSAS RUAS DO MUNICÍPIO</w:t>
      </w:r>
      <w:r w:rsidR="004D1C79">
        <w:rPr>
          <w:rFonts w:ascii="Arial Narrow" w:hAnsi="Arial Narrow" w:cs="Times New Roman"/>
          <w:sz w:val="24"/>
          <w:szCs w:val="24"/>
        </w:rPr>
        <w:t xml:space="preserve"> DE NOSSA SENHORA APARECIDA</w:t>
      </w:r>
      <w:r w:rsidR="004D1C79" w:rsidRPr="00254556">
        <w:rPr>
          <w:rFonts w:ascii="Arial Narrow" w:hAnsi="Arial Narrow" w:cs="Times New Roman"/>
          <w:sz w:val="24"/>
          <w:szCs w:val="24"/>
        </w:rPr>
        <w:t xml:space="preserve">   - TRECHO 02</w:t>
      </w:r>
      <w:r w:rsidRPr="003F33D1">
        <w:rPr>
          <w:rFonts w:ascii="Arial Narrow" w:eastAsia="Arial" w:hAnsi="Arial Narrow" w:cs="Times New Roman"/>
          <w:bCs/>
          <w:sz w:val="24"/>
          <w:szCs w:val="24"/>
        </w:rPr>
        <w:t xml:space="preserve">, </w:t>
      </w:r>
      <w:bookmarkEnd w:id="1"/>
      <w:r w:rsidRPr="003F33D1">
        <w:rPr>
          <w:rFonts w:ascii="Arial Narrow" w:eastAsia="Arial" w:hAnsi="Arial Narrow" w:cs="Times New Roman"/>
          <w:bCs/>
          <w:sz w:val="24"/>
          <w:szCs w:val="24"/>
        </w:rPr>
        <w:t>em conformidade com as especificações técnicas, planilhas e demais condições apresentadas.</w:t>
      </w:r>
      <w:r w:rsidRPr="003F33D1">
        <w:rPr>
          <w:rFonts w:ascii="Arial Narrow" w:eastAsia="Arial" w:hAnsi="Arial Narrow" w:cs="Times New Roman"/>
          <w:b/>
          <w:sz w:val="24"/>
          <w:szCs w:val="24"/>
          <w:highlight w:val="white"/>
        </w:rPr>
        <w:t xml:space="preserve">    </w:t>
      </w:r>
    </w:p>
    <w:p w14:paraId="2B3A27F8" w14:textId="3775E8D6" w:rsidR="00274534" w:rsidRPr="003F33D1" w:rsidRDefault="00274534" w:rsidP="003F33D1">
      <w:pPr>
        <w:autoSpaceDE w:val="0"/>
        <w:autoSpaceDN w:val="0"/>
        <w:adjustRightInd w:val="0"/>
        <w:spacing w:after="0" w:line="276" w:lineRule="auto"/>
        <w:rPr>
          <w:rFonts w:ascii="Arial Narrow" w:hAnsi="Arial Narrow" w:cs="Times New Roman"/>
          <w:sz w:val="24"/>
          <w:szCs w:val="24"/>
        </w:rPr>
      </w:pPr>
      <w:r w:rsidRPr="003F33D1">
        <w:rPr>
          <w:rFonts w:ascii="Arial Narrow" w:eastAsia="Arial" w:hAnsi="Arial Narrow" w:cs="Times New Roman"/>
          <w:b/>
          <w:sz w:val="24"/>
          <w:szCs w:val="24"/>
          <w:highlight w:val="white"/>
        </w:rPr>
        <w:t xml:space="preserve"> </w:t>
      </w:r>
    </w:p>
    <w:p w14:paraId="711C2976" w14:textId="12423043" w:rsidR="00274534" w:rsidRPr="00D840C8" w:rsidRDefault="00274534" w:rsidP="00D840C8">
      <w:pPr>
        <w:pStyle w:val="PargrafodaLista"/>
        <w:numPr>
          <w:ilvl w:val="0"/>
          <w:numId w:val="38"/>
        </w:numPr>
        <w:spacing w:line="276" w:lineRule="auto"/>
        <w:jc w:val="both"/>
        <w:rPr>
          <w:rFonts w:ascii="Arial Narrow" w:hAnsi="Arial Narrow" w:cs="Arial"/>
          <w:b/>
          <w:bCs/>
          <w:sz w:val="24"/>
          <w:szCs w:val="24"/>
          <w:lang w:eastAsia="en-US"/>
        </w:rPr>
      </w:pPr>
      <w:r w:rsidRPr="00D840C8">
        <w:rPr>
          <w:rFonts w:ascii="Arial Narrow" w:hAnsi="Arial Narrow" w:cs="Arial"/>
          <w:b/>
          <w:bCs/>
          <w:sz w:val="24"/>
          <w:szCs w:val="24"/>
          <w:lang w:eastAsia="en-US"/>
        </w:rPr>
        <w:t>– DEFINIÇÃO DO OBJETO CONTRATUAL (</w:t>
      </w:r>
      <w:r w:rsidRPr="00D840C8">
        <w:rPr>
          <w:rFonts w:ascii="Arial Narrow" w:hAnsi="Arial Narrow" w:cs="Arial"/>
          <w:b/>
          <w:bCs/>
          <w:color w:val="0000FF"/>
          <w:sz w:val="24"/>
          <w:szCs w:val="24"/>
          <w:lang w:eastAsia="en-US"/>
        </w:rPr>
        <w:t>art. 6º, inc. XXIII alínea “a” da Lei nº 14.133/2021</w:t>
      </w:r>
      <w:r w:rsidRPr="00D840C8">
        <w:rPr>
          <w:rFonts w:ascii="Arial Narrow" w:hAnsi="Arial Narrow" w:cs="Arial"/>
          <w:b/>
          <w:bCs/>
          <w:sz w:val="24"/>
          <w:szCs w:val="24"/>
          <w:lang w:eastAsia="en-US"/>
        </w:rPr>
        <w:t>):</w:t>
      </w:r>
    </w:p>
    <w:p w14:paraId="61443F6D" w14:textId="77777777" w:rsidR="00D840C8" w:rsidRPr="00D840C8" w:rsidRDefault="00D840C8" w:rsidP="00D840C8">
      <w:pPr>
        <w:pStyle w:val="PargrafodaLista"/>
        <w:spacing w:line="276" w:lineRule="auto"/>
        <w:ind w:left="360"/>
        <w:jc w:val="both"/>
        <w:rPr>
          <w:rFonts w:ascii="Arial Narrow" w:hAnsi="Arial Narrow" w:cs="Arial"/>
          <w:b/>
          <w:bCs/>
          <w:sz w:val="24"/>
          <w:szCs w:val="24"/>
          <w:lang w:eastAsia="en-US"/>
        </w:rPr>
      </w:pPr>
    </w:p>
    <w:tbl>
      <w:tblPr>
        <w:tblW w:w="9498" w:type="dxa"/>
        <w:tblInd w:w="-5" w:type="dxa"/>
        <w:tblLayout w:type="fixed"/>
        <w:tblLook w:val="0000" w:firstRow="0" w:lastRow="0" w:firstColumn="0" w:lastColumn="0" w:noHBand="0" w:noVBand="0"/>
      </w:tblPr>
      <w:tblGrid>
        <w:gridCol w:w="993"/>
        <w:gridCol w:w="5811"/>
        <w:gridCol w:w="2694"/>
      </w:tblGrid>
      <w:tr w:rsidR="00274534" w:rsidRPr="003F33D1" w14:paraId="1701C8C7" w14:textId="77777777" w:rsidTr="004A7C75">
        <w:trPr>
          <w:trHeight w:val="106"/>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F81EF" w14:textId="77777777" w:rsidR="00274534" w:rsidRPr="003F33D1" w:rsidRDefault="00274534" w:rsidP="003F33D1">
            <w:pPr>
              <w:suppressAutoHyphens/>
              <w:spacing w:line="276" w:lineRule="auto"/>
              <w:jc w:val="center"/>
              <w:rPr>
                <w:rFonts w:ascii="Arial Narrow" w:hAnsi="Arial Narrow" w:cs="Times New Roman"/>
                <w:b/>
                <w:color w:val="000000"/>
                <w:lang w:eastAsia="ar-SA"/>
              </w:rPr>
            </w:pPr>
            <w:r w:rsidRPr="003F33D1">
              <w:rPr>
                <w:rFonts w:ascii="Arial Narrow" w:hAnsi="Arial Narrow" w:cs="Times New Roman"/>
                <w:b/>
                <w:color w:val="000000"/>
                <w:lang w:eastAsia="ar-SA"/>
              </w:rPr>
              <w:t>ITEM</w:t>
            </w:r>
          </w:p>
        </w:tc>
        <w:tc>
          <w:tcPr>
            <w:tcW w:w="5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8A795" w14:textId="77777777" w:rsidR="00274534" w:rsidRPr="003F33D1" w:rsidRDefault="00274534" w:rsidP="003F33D1">
            <w:pPr>
              <w:suppressAutoHyphens/>
              <w:spacing w:line="276" w:lineRule="auto"/>
              <w:jc w:val="center"/>
              <w:rPr>
                <w:rFonts w:ascii="Arial Narrow" w:hAnsi="Arial Narrow" w:cs="Times New Roman"/>
                <w:b/>
                <w:color w:val="000000"/>
                <w:lang w:eastAsia="ar-SA"/>
              </w:rPr>
            </w:pPr>
            <w:r w:rsidRPr="003F33D1">
              <w:rPr>
                <w:rFonts w:ascii="Arial Narrow" w:hAnsi="Arial Narrow" w:cs="Times New Roman"/>
                <w:b/>
                <w:color w:val="000000"/>
                <w:lang w:eastAsia="ar-SA"/>
              </w:rPr>
              <w:t>SERVIÇO</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1DF57" w14:textId="77777777" w:rsidR="00274534" w:rsidRPr="003F33D1" w:rsidRDefault="00274534" w:rsidP="003F33D1">
            <w:pPr>
              <w:suppressAutoHyphens/>
              <w:spacing w:line="276" w:lineRule="auto"/>
              <w:jc w:val="center"/>
              <w:rPr>
                <w:rFonts w:ascii="Arial Narrow" w:eastAsia="Times New Roman" w:hAnsi="Arial Narrow" w:cs="Times New Roman"/>
                <w:lang w:eastAsia="ar-SA"/>
              </w:rPr>
            </w:pPr>
            <w:r w:rsidRPr="003F33D1">
              <w:rPr>
                <w:rFonts w:ascii="Arial Narrow" w:hAnsi="Arial Narrow" w:cs="Times New Roman"/>
                <w:b/>
                <w:color w:val="000000"/>
                <w:lang w:eastAsia="ar-SA"/>
              </w:rPr>
              <w:t>PRAZO DE EXECUÇÃO</w:t>
            </w:r>
          </w:p>
        </w:tc>
      </w:tr>
      <w:tr w:rsidR="00274534" w:rsidRPr="003F33D1" w14:paraId="192AB3FF" w14:textId="77777777" w:rsidTr="004A7C75">
        <w:trPr>
          <w:trHeight w:val="106"/>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0284D" w14:textId="77777777" w:rsidR="00274534" w:rsidRPr="003F33D1" w:rsidRDefault="00274534" w:rsidP="003F33D1">
            <w:pPr>
              <w:suppressAutoHyphens/>
              <w:spacing w:line="276" w:lineRule="auto"/>
              <w:jc w:val="center"/>
              <w:rPr>
                <w:rFonts w:ascii="Arial Narrow" w:eastAsia="Times New Roman" w:hAnsi="Arial Narrow" w:cs="Arial"/>
                <w:b/>
                <w:lang w:eastAsia="ar-SA"/>
              </w:rPr>
            </w:pPr>
            <w:r w:rsidRPr="003F33D1">
              <w:rPr>
                <w:rFonts w:ascii="Arial Narrow" w:hAnsi="Arial Narrow" w:cs="Times New Roman"/>
                <w:b/>
                <w:color w:val="000000"/>
                <w:lang w:eastAsia="ar-SA"/>
              </w:rPr>
              <w:t>01</w:t>
            </w:r>
          </w:p>
        </w:tc>
        <w:tc>
          <w:tcPr>
            <w:tcW w:w="5811" w:type="dxa"/>
            <w:tcBorders>
              <w:top w:val="single" w:sz="4" w:space="0" w:color="000000"/>
              <w:left w:val="single" w:sz="4" w:space="0" w:color="000000"/>
              <w:bottom w:val="single" w:sz="4" w:space="0" w:color="000000"/>
              <w:right w:val="single" w:sz="4" w:space="0" w:color="000000"/>
            </w:tcBorders>
            <w:shd w:val="clear" w:color="auto" w:fill="auto"/>
          </w:tcPr>
          <w:p w14:paraId="769C33D3" w14:textId="40236983" w:rsidR="00274534" w:rsidRPr="003F33D1" w:rsidRDefault="00C95E03" w:rsidP="003F33D1">
            <w:pPr>
              <w:suppressAutoHyphens/>
              <w:spacing w:line="276" w:lineRule="auto"/>
              <w:jc w:val="both"/>
              <w:rPr>
                <w:rFonts w:ascii="Arial Narrow" w:hAnsi="Arial Narrow" w:cs="Times New Roman"/>
                <w:bCs/>
                <w:color w:val="000000"/>
                <w:lang w:eastAsia="ar-SA"/>
              </w:rPr>
            </w:pPr>
            <w:r w:rsidRPr="003F33D1">
              <w:rPr>
                <w:rFonts w:ascii="Arial Narrow" w:eastAsia="Times New Roman" w:hAnsi="Arial Narrow" w:cs="Times New Roman"/>
                <w:color w:val="000000"/>
              </w:rPr>
              <w:t xml:space="preserve">CONTRATAÇÃO DE EMPRESA ESPECIALIZADA PARA </w:t>
            </w:r>
            <w:r w:rsidRPr="003F33D1">
              <w:rPr>
                <w:rFonts w:ascii="Arial Narrow" w:hAnsi="Arial Narrow" w:cs="Times New Roman"/>
              </w:rPr>
              <w:t xml:space="preserve">EXECUÇÃO DA OBRA DE PAVIMENTAÇÃO EM PARALELEPIPEDO DE </w:t>
            </w:r>
            <w:r w:rsidR="004D1C79" w:rsidRPr="00254556">
              <w:rPr>
                <w:rFonts w:ascii="Arial Narrow" w:hAnsi="Arial Narrow" w:cs="Times New Roman"/>
                <w:sz w:val="24"/>
                <w:szCs w:val="24"/>
              </w:rPr>
              <w:t>DIVERSAS RUAS DO MUNICÍPIO</w:t>
            </w:r>
            <w:r w:rsidR="004D1C79">
              <w:rPr>
                <w:rFonts w:ascii="Arial Narrow" w:hAnsi="Arial Narrow" w:cs="Times New Roman"/>
                <w:sz w:val="24"/>
                <w:szCs w:val="24"/>
              </w:rPr>
              <w:t xml:space="preserve"> DE NOSSA SENHORA APARECIDA</w:t>
            </w:r>
            <w:r w:rsidR="004D1C79" w:rsidRPr="00254556">
              <w:rPr>
                <w:rFonts w:ascii="Arial Narrow" w:hAnsi="Arial Narrow" w:cs="Times New Roman"/>
                <w:sz w:val="24"/>
                <w:szCs w:val="24"/>
              </w:rPr>
              <w:t xml:space="preserve">   - TRECHO 02</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D2614" w14:textId="14DEBDC8" w:rsidR="00274534" w:rsidRPr="003F33D1" w:rsidRDefault="00274534" w:rsidP="003F33D1">
            <w:pPr>
              <w:suppressAutoHyphens/>
              <w:spacing w:line="276" w:lineRule="auto"/>
              <w:jc w:val="center"/>
              <w:rPr>
                <w:rFonts w:ascii="Arial Narrow" w:eastAsia="Times New Roman" w:hAnsi="Arial Narrow" w:cs="Times New Roman"/>
                <w:bCs/>
                <w:lang w:eastAsia="ar-SA"/>
              </w:rPr>
            </w:pPr>
            <w:r w:rsidRPr="003F33D1">
              <w:rPr>
                <w:rFonts w:ascii="Arial Narrow" w:eastAsia="Times New Roman" w:hAnsi="Arial Narrow" w:cs="Arial"/>
                <w:bCs/>
                <w:noProof/>
                <w:lang w:eastAsia="ar-SA"/>
              </w:rPr>
              <w:t>0</w:t>
            </w:r>
            <w:r w:rsidR="004D1C79">
              <w:rPr>
                <w:rFonts w:ascii="Arial Narrow" w:eastAsia="Times New Roman" w:hAnsi="Arial Narrow" w:cs="Arial"/>
                <w:bCs/>
                <w:noProof/>
                <w:lang w:eastAsia="ar-SA"/>
              </w:rPr>
              <w:t>5</w:t>
            </w:r>
            <w:r w:rsidRPr="003F33D1">
              <w:rPr>
                <w:rFonts w:ascii="Arial Narrow" w:eastAsia="Times New Roman" w:hAnsi="Arial Narrow" w:cs="Arial"/>
                <w:bCs/>
                <w:noProof/>
                <w:lang w:eastAsia="ar-SA"/>
              </w:rPr>
              <w:t xml:space="preserve"> (</w:t>
            </w:r>
            <w:r w:rsidR="004D1C79">
              <w:rPr>
                <w:rFonts w:ascii="Arial Narrow" w:eastAsia="Times New Roman" w:hAnsi="Arial Narrow" w:cs="Arial"/>
                <w:bCs/>
                <w:noProof/>
                <w:lang w:eastAsia="ar-SA"/>
              </w:rPr>
              <w:t>cinco</w:t>
            </w:r>
            <w:r w:rsidRPr="003F33D1">
              <w:rPr>
                <w:rFonts w:ascii="Arial Narrow" w:eastAsia="Times New Roman" w:hAnsi="Arial Narrow" w:cs="Arial"/>
                <w:bCs/>
                <w:noProof/>
                <w:lang w:eastAsia="ar-SA"/>
              </w:rPr>
              <w:t>) meses</w:t>
            </w:r>
            <w:r w:rsidR="008B57AE" w:rsidRPr="003F33D1">
              <w:rPr>
                <w:rFonts w:ascii="Arial Narrow" w:eastAsia="Times New Roman" w:hAnsi="Arial Narrow" w:cs="Arial"/>
                <w:bCs/>
                <w:noProof/>
                <w:lang w:eastAsia="ar-SA"/>
              </w:rPr>
              <w:t xml:space="preserve"> </w:t>
            </w:r>
          </w:p>
        </w:tc>
      </w:tr>
    </w:tbl>
    <w:p w14:paraId="22271A06" w14:textId="140FA431" w:rsidR="008B5846" w:rsidRDefault="008B5846" w:rsidP="003F33D1">
      <w:pPr>
        <w:suppressAutoHyphens/>
        <w:spacing w:line="276" w:lineRule="auto"/>
        <w:jc w:val="both"/>
        <w:rPr>
          <w:rFonts w:ascii="Arial Narrow" w:eastAsia="Times New Roman" w:hAnsi="Arial Narrow" w:cs="Times New Roman"/>
          <w:b/>
          <w:bCs/>
          <w:lang w:eastAsia="ar-SA"/>
        </w:rPr>
      </w:pPr>
    </w:p>
    <w:tbl>
      <w:tblPr>
        <w:tblW w:w="9781" w:type="dxa"/>
        <w:tblCellMar>
          <w:left w:w="70" w:type="dxa"/>
          <w:right w:w="70" w:type="dxa"/>
        </w:tblCellMar>
        <w:tblLook w:val="04A0" w:firstRow="1" w:lastRow="0" w:firstColumn="1" w:lastColumn="0" w:noHBand="0" w:noVBand="1"/>
      </w:tblPr>
      <w:tblGrid>
        <w:gridCol w:w="993"/>
        <w:gridCol w:w="3827"/>
        <w:gridCol w:w="850"/>
        <w:gridCol w:w="863"/>
        <w:gridCol w:w="1122"/>
        <w:gridCol w:w="1276"/>
        <w:gridCol w:w="850"/>
      </w:tblGrid>
      <w:tr w:rsidR="002B6236" w:rsidRPr="00A82057" w14:paraId="001AD102" w14:textId="77777777" w:rsidTr="00C64C43">
        <w:trPr>
          <w:trHeight w:val="255"/>
        </w:trPr>
        <w:tc>
          <w:tcPr>
            <w:tcW w:w="9781" w:type="dxa"/>
            <w:gridSpan w:val="7"/>
            <w:tcBorders>
              <w:top w:val="nil"/>
              <w:left w:val="nil"/>
              <w:bottom w:val="nil"/>
              <w:right w:val="nil"/>
            </w:tcBorders>
            <w:shd w:val="clear" w:color="auto" w:fill="auto"/>
            <w:noWrap/>
            <w:vAlign w:val="bottom"/>
          </w:tcPr>
          <w:p w14:paraId="7E4A3687" w14:textId="77777777" w:rsidR="002B6236" w:rsidRPr="00A82057" w:rsidRDefault="002B6236" w:rsidP="00C64C43">
            <w:pPr>
              <w:spacing w:after="0" w:line="240" w:lineRule="auto"/>
              <w:rPr>
                <w:rFonts w:ascii="Arial" w:eastAsia="Times New Roman" w:hAnsi="Arial" w:cs="Arial"/>
                <w:b/>
                <w:bCs/>
                <w:sz w:val="20"/>
                <w:szCs w:val="20"/>
              </w:rPr>
            </w:pPr>
          </w:p>
        </w:tc>
      </w:tr>
      <w:tr w:rsidR="002B6236" w:rsidRPr="00A82057" w14:paraId="2C0F023D" w14:textId="77777777" w:rsidTr="00C64C43">
        <w:trPr>
          <w:trHeight w:val="255"/>
        </w:trPr>
        <w:tc>
          <w:tcPr>
            <w:tcW w:w="9781" w:type="dxa"/>
            <w:gridSpan w:val="7"/>
            <w:tcBorders>
              <w:top w:val="nil"/>
              <w:left w:val="nil"/>
              <w:bottom w:val="nil"/>
              <w:right w:val="nil"/>
            </w:tcBorders>
            <w:shd w:val="clear" w:color="auto" w:fill="auto"/>
            <w:noWrap/>
            <w:vAlign w:val="bottom"/>
            <w:hideMark/>
          </w:tcPr>
          <w:p w14:paraId="1FD0E5DD" w14:textId="77777777" w:rsidR="002B6236" w:rsidRPr="00A82057" w:rsidRDefault="002B6236" w:rsidP="00C64C43">
            <w:pPr>
              <w:spacing w:after="0" w:line="240" w:lineRule="auto"/>
              <w:rPr>
                <w:rFonts w:ascii="Arial" w:eastAsia="Times New Roman" w:hAnsi="Arial" w:cs="Arial"/>
                <w:b/>
                <w:bCs/>
                <w:sz w:val="20"/>
                <w:szCs w:val="20"/>
              </w:rPr>
            </w:pPr>
            <w:r w:rsidRPr="00A82057">
              <w:rPr>
                <w:rFonts w:ascii="Arial" w:eastAsia="Times New Roman" w:hAnsi="Arial" w:cs="Arial"/>
                <w:b/>
                <w:bCs/>
                <w:sz w:val="20"/>
                <w:szCs w:val="20"/>
              </w:rPr>
              <w:t>SERVIÇOS DE PAVIMENTAÇÃO A PARALELEPÍPEDO EM DIVERSAS RUAS DO MUNICÍPIO - TRECHO 02</w:t>
            </w:r>
          </w:p>
        </w:tc>
      </w:tr>
      <w:tr w:rsidR="002B6236" w:rsidRPr="00A82057" w14:paraId="7018DBC0" w14:textId="77777777" w:rsidTr="00C64C43">
        <w:trPr>
          <w:trHeight w:val="255"/>
        </w:trPr>
        <w:tc>
          <w:tcPr>
            <w:tcW w:w="993" w:type="dxa"/>
            <w:tcBorders>
              <w:top w:val="nil"/>
              <w:left w:val="nil"/>
              <w:bottom w:val="nil"/>
              <w:right w:val="nil"/>
            </w:tcBorders>
            <w:shd w:val="clear" w:color="auto" w:fill="auto"/>
            <w:noWrap/>
            <w:vAlign w:val="bottom"/>
            <w:hideMark/>
          </w:tcPr>
          <w:p w14:paraId="56D5B3CD" w14:textId="77777777" w:rsidR="002B6236" w:rsidRPr="00A82057" w:rsidRDefault="002B6236" w:rsidP="00C64C43">
            <w:pPr>
              <w:spacing w:after="0" w:line="240" w:lineRule="auto"/>
              <w:rPr>
                <w:rFonts w:ascii="Arial" w:eastAsia="Times New Roman" w:hAnsi="Arial" w:cs="Arial"/>
                <w:b/>
                <w:bCs/>
                <w:sz w:val="20"/>
                <w:szCs w:val="20"/>
              </w:rPr>
            </w:pPr>
          </w:p>
        </w:tc>
        <w:tc>
          <w:tcPr>
            <w:tcW w:w="3827" w:type="dxa"/>
            <w:tcBorders>
              <w:top w:val="nil"/>
              <w:left w:val="nil"/>
              <w:bottom w:val="nil"/>
              <w:right w:val="nil"/>
            </w:tcBorders>
            <w:shd w:val="clear" w:color="auto" w:fill="auto"/>
            <w:noWrap/>
            <w:vAlign w:val="bottom"/>
            <w:hideMark/>
          </w:tcPr>
          <w:p w14:paraId="5F5FB0EA" w14:textId="77777777" w:rsidR="002B6236" w:rsidRPr="00A82057" w:rsidRDefault="002B6236" w:rsidP="00C64C43">
            <w:pPr>
              <w:spacing w:after="0" w:line="240" w:lineRule="auto"/>
              <w:rPr>
                <w:rFonts w:ascii="Times New Roman" w:eastAsia="Times New Roman" w:hAnsi="Times New Roman" w:cs="Times New Roman"/>
                <w:sz w:val="20"/>
                <w:szCs w:val="20"/>
              </w:rPr>
            </w:pPr>
          </w:p>
        </w:tc>
        <w:tc>
          <w:tcPr>
            <w:tcW w:w="850" w:type="dxa"/>
            <w:tcBorders>
              <w:top w:val="nil"/>
              <w:left w:val="nil"/>
              <w:bottom w:val="nil"/>
              <w:right w:val="nil"/>
            </w:tcBorders>
            <w:shd w:val="clear" w:color="auto" w:fill="auto"/>
            <w:noWrap/>
            <w:vAlign w:val="bottom"/>
            <w:hideMark/>
          </w:tcPr>
          <w:p w14:paraId="7512DAFE" w14:textId="77777777" w:rsidR="002B6236" w:rsidRPr="00A82057" w:rsidRDefault="002B6236" w:rsidP="00C64C43">
            <w:pPr>
              <w:spacing w:after="0" w:line="240" w:lineRule="auto"/>
              <w:rPr>
                <w:rFonts w:ascii="Times New Roman" w:eastAsia="Times New Roman" w:hAnsi="Times New Roman" w:cs="Times New Roman"/>
                <w:sz w:val="20"/>
                <w:szCs w:val="20"/>
              </w:rPr>
            </w:pPr>
          </w:p>
        </w:tc>
        <w:tc>
          <w:tcPr>
            <w:tcW w:w="863" w:type="dxa"/>
            <w:tcBorders>
              <w:top w:val="nil"/>
              <w:left w:val="nil"/>
              <w:bottom w:val="nil"/>
              <w:right w:val="nil"/>
            </w:tcBorders>
            <w:shd w:val="clear" w:color="auto" w:fill="auto"/>
            <w:noWrap/>
            <w:vAlign w:val="bottom"/>
            <w:hideMark/>
          </w:tcPr>
          <w:p w14:paraId="6F68483E" w14:textId="77777777" w:rsidR="002B6236" w:rsidRPr="00A82057" w:rsidRDefault="002B6236" w:rsidP="00C64C43">
            <w:pPr>
              <w:spacing w:after="0" w:line="240" w:lineRule="auto"/>
              <w:jc w:val="center"/>
              <w:rPr>
                <w:rFonts w:ascii="Times New Roman" w:eastAsia="Times New Roman" w:hAnsi="Times New Roman" w:cs="Times New Roman"/>
                <w:sz w:val="20"/>
                <w:szCs w:val="20"/>
              </w:rPr>
            </w:pPr>
          </w:p>
        </w:tc>
        <w:tc>
          <w:tcPr>
            <w:tcW w:w="1122" w:type="dxa"/>
            <w:tcBorders>
              <w:top w:val="nil"/>
              <w:left w:val="nil"/>
              <w:bottom w:val="nil"/>
              <w:right w:val="nil"/>
            </w:tcBorders>
            <w:shd w:val="clear" w:color="auto" w:fill="auto"/>
            <w:noWrap/>
            <w:vAlign w:val="bottom"/>
            <w:hideMark/>
          </w:tcPr>
          <w:p w14:paraId="0EA86A0A" w14:textId="77777777" w:rsidR="002B6236" w:rsidRPr="00A82057" w:rsidRDefault="002B6236" w:rsidP="00C64C43">
            <w:pPr>
              <w:spacing w:after="0" w:line="240" w:lineRule="auto"/>
              <w:rPr>
                <w:rFonts w:ascii="Times New Roman" w:eastAsia="Times New Roman" w:hAnsi="Times New Roman" w:cs="Times New Roman"/>
                <w:sz w:val="20"/>
                <w:szCs w:val="20"/>
              </w:rPr>
            </w:pPr>
          </w:p>
        </w:tc>
        <w:tc>
          <w:tcPr>
            <w:tcW w:w="1276" w:type="dxa"/>
            <w:tcBorders>
              <w:top w:val="nil"/>
              <w:left w:val="nil"/>
              <w:bottom w:val="nil"/>
              <w:right w:val="nil"/>
            </w:tcBorders>
            <w:shd w:val="clear" w:color="auto" w:fill="auto"/>
            <w:noWrap/>
            <w:vAlign w:val="bottom"/>
            <w:hideMark/>
          </w:tcPr>
          <w:p w14:paraId="6DF8AA51" w14:textId="77777777" w:rsidR="002B6236" w:rsidRPr="00A82057" w:rsidRDefault="002B6236" w:rsidP="00C64C43">
            <w:pPr>
              <w:spacing w:after="0" w:line="240" w:lineRule="auto"/>
              <w:rPr>
                <w:rFonts w:ascii="Times New Roman" w:eastAsia="Times New Roman" w:hAnsi="Times New Roman" w:cs="Times New Roman"/>
                <w:sz w:val="20"/>
                <w:szCs w:val="20"/>
              </w:rPr>
            </w:pPr>
          </w:p>
        </w:tc>
        <w:tc>
          <w:tcPr>
            <w:tcW w:w="850" w:type="dxa"/>
            <w:tcBorders>
              <w:top w:val="nil"/>
              <w:left w:val="nil"/>
              <w:bottom w:val="nil"/>
              <w:right w:val="nil"/>
            </w:tcBorders>
            <w:shd w:val="clear" w:color="auto" w:fill="auto"/>
            <w:noWrap/>
            <w:vAlign w:val="bottom"/>
            <w:hideMark/>
          </w:tcPr>
          <w:p w14:paraId="77AAD777" w14:textId="77777777" w:rsidR="002B6236" w:rsidRPr="00A82057" w:rsidRDefault="002B6236" w:rsidP="00C64C43">
            <w:pPr>
              <w:spacing w:after="0" w:line="240" w:lineRule="auto"/>
              <w:rPr>
                <w:rFonts w:ascii="Times New Roman" w:eastAsia="Times New Roman" w:hAnsi="Times New Roman" w:cs="Times New Roman"/>
                <w:sz w:val="20"/>
                <w:szCs w:val="20"/>
              </w:rPr>
            </w:pPr>
          </w:p>
        </w:tc>
      </w:tr>
      <w:tr w:rsidR="002B6236" w:rsidRPr="00A82057" w14:paraId="0F6CFDDA" w14:textId="77777777" w:rsidTr="00C64C43">
        <w:trPr>
          <w:trHeight w:val="25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B347C5" w14:textId="77777777" w:rsidR="002B6236" w:rsidRPr="00A82057" w:rsidRDefault="002B6236" w:rsidP="00C64C43">
            <w:pPr>
              <w:spacing w:after="0" w:line="240" w:lineRule="auto"/>
              <w:rPr>
                <w:rFonts w:ascii="Arial" w:eastAsia="Times New Roman" w:hAnsi="Arial" w:cs="Arial"/>
                <w:b/>
                <w:bCs/>
                <w:sz w:val="20"/>
                <w:szCs w:val="20"/>
              </w:rPr>
            </w:pPr>
            <w:r w:rsidRPr="00A82057">
              <w:rPr>
                <w:rFonts w:ascii="Arial" w:eastAsia="Times New Roman" w:hAnsi="Arial" w:cs="Arial"/>
                <w:b/>
                <w:bCs/>
                <w:sz w:val="20"/>
                <w:szCs w:val="20"/>
              </w:rPr>
              <w:t>ITEM</w:t>
            </w:r>
          </w:p>
        </w:tc>
        <w:tc>
          <w:tcPr>
            <w:tcW w:w="3827" w:type="dxa"/>
            <w:tcBorders>
              <w:top w:val="single" w:sz="4" w:space="0" w:color="auto"/>
              <w:left w:val="nil"/>
              <w:bottom w:val="single" w:sz="4" w:space="0" w:color="auto"/>
              <w:right w:val="single" w:sz="4" w:space="0" w:color="auto"/>
            </w:tcBorders>
            <w:shd w:val="clear" w:color="auto" w:fill="auto"/>
            <w:vAlign w:val="bottom"/>
            <w:hideMark/>
          </w:tcPr>
          <w:p w14:paraId="6CD4FD25" w14:textId="77777777" w:rsidR="002B6236" w:rsidRPr="00A82057" w:rsidRDefault="002B6236" w:rsidP="00C64C43">
            <w:pPr>
              <w:spacing w:after="0" w:line="240" w:lineRule="auto"/>
              <w:rPr>
                <w:rFonts w:ascii="Arial" w:eastAsia="Times New Roman" w:hAnsi="Arial" w:cs="Arial"/>
                <w:b/>
                <w:bCs/>
                <w:sz w:val="20"/>
                <w:szCs w:val="20"/>
              </w:rPr>
            </w:pPr>
            <w:r w:rsidRPr="00A82057">
              <w:rPr>
                <w:rFonts w:ascii="Arial" w:eastAsia="Times New Roman" w:hAnsi="Arial" w:cs="Arial"/>
                <w:b/>
                <w:bCs/>
                <w:sz w:val="20"/>
                <w:szCs w:val="20"/>
              </w:rPr>
              <w:t>DESCRIÇÃO DO ITEM</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2007791" w14:textId="77777777" w:rsidR="002B6236" w:rsidRPr="00A82057" w:rsidRDefault="002B6236" w:rsidP="00C64C43">
            <w:pPr>
              <w:spacing w:after="0" w:line="240" w:lineRule="auto"/>
              <w:jc w:val="center"/>
              <w:rPr>
                <w:rFonts w:ascii="Arial" w:eastAsia="Times New Roman" w:hAnsi="Arial" w:cs="Arial"/>
                <w:b/>
                <w:bCs/>
                <w:sz w:val="20"/>
                <w:szCs w:val="20"/>
              </w:rPr>
            </w:pPr>
            <w:r w:rsidRPr="00A82057">
              <w:rPr>
                <w:rFonts w:ascii="Arial" w:eastAsia="Times New Roman" w:hAnsi="Arial" w:cs="Arial"/>
                <w:b/>
                <w:bCs/>
                <w:sz w:val="20"/>
                <w:szCs w:val="20"/>
              </w:rPr>
              <w:t>UNID</w:t>
            </w:r>
          </w:p>
        </w:tc>
        <w:tc>
          <w:tcPr>
            <w:tcW w:w="863" w:type="dxa"/>
            <w:tcBorders>
              <w:top w:val="single" w:sz="4" w:space="0" w:color="auto"/>
              <w:left w:val="nil"/>
              <w:bottom w:val="single" w:sz="4" w:space="0" w:color="auto"/>
              <w:right w:val="single" w:sz="4" w:space="0" w:color="auto"/>
            </w:tcBorders>
            <w:shd w:val="clear" w:color="auto" w:fill="auto"/>
            <w:noWrap/>
            <w:vAlign w:val="bottom"/>
            <w:hideMark/>
          </w:tcPr>
          <w:p w14:paraId="26F7CAB9" w14:textId="77777777" w:rsidR="002B6236" w:rsidRPr="00A82057" w:rsidRDefault="002B6236" w:rsidP="00C64C43">
            <w:pPr>
              <w:spacing w:after="0" w:line="240" w:lineRule="auto"/>
              <w:jc w:val="center"/>
              <w:rPr>
                <w:rFonts w:ascii="Arial" w:eastAsia="Times New Roman" w:hAnsi="Arial" w:cs="Arial"/>
                <w:b/>
                <w:bCs/>
                <w:sz w:val="20"/>
                <w:szCs w:val="20"/>
              </w:rPr>
            </w:pPr>
            <w:r w:rsidRPr="00A82057">
              <w:rPr>
                <w:rFonts w:ascii="Arial" w:eastAsia="Times New Roman" w:hAnsi="Arial" w:cs="Arial"/>
                <w:b/>
                <w:bCs/>
                <w:sz w:val="20"/>
                <w:szCs w:val="20"/>
              </w:rPr>
              <w:t>QUANT</w:t>
            </w:r>
          </w:p>
        </w:tc>
        <w:tc>
          <w:tcPr>
            <w:tcW w:w="1122" w:type="dxa"/>
            <w:tcBorders>
              <w:top w:val="single" w:sz="4" w:space="0" w:color="auto"/>
              <w:left w:val="nil"/>
              <w:bottom w:val="single" w:sz="4" w:space="0" w:color="auto"/>
              <w:right w:val="single" w:sz="4" w:space="0" w:color="auto"/>
            </w:tcBorders>
            <w:shd w:val="clear" w:color="auto" w:fill="auto"/>
            <w:noWrap/>
            <w:vAlign w:val="bottom"/>
            <w:hideMark/>
          </w:tcPr>
          <w:p w14:paraId="0B28D4E8" w14:textId="77777777" w:rsidR="002B6236" w:rsidRPr="00A82057" w:rsidRDefault="002B6236" w:rsidP="00C64C43">
            <w:pPr>
              <w:spacing w:after="0" w:line="240" w:lineRule="auto"/>
              <w:jc w:val="center"/>
              <w:rPr>
                <w:rFonts w:ascii="Arial" w:eastAsia="Times New Roman" w:hAnsi="Arial" w:cs="Arial"/>
                <w:b/>
                <w:bCs/>
                <w:sz w:val="20"/>
                <w:szCs w:val="20"/>
              </w:rPr>
            </w:pPr>
            <w:r w:rsidRPr="00A82057">
              <w:rPr>
                <w:rFonts w:ascii="Arial" w:eastAsia="Times New Roman" w:hAnsi="Arial" w:cs="Arial"/>
                <w:b/>
                <w:bCs/>
                <w:sz w:val="20"/>
                <w:szCs w:val="20"/>
              </w:rPr>
              <w:t>PREÇO</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87C7683" w14:textId="77777777" w:rsidR="002B6236" w:rsidRPr="00A82057" w:rsidRDefault="002B6236" w:rsidP="00C64C43">
            <w:pPr>
              <w:spacing w:after="0" w:line="240" w:lineRule="auto"/>
              <w:jc w:val="center"/>
              <w:rPr>
                <w:rFonts w:ascii="Arial" w:eastAsia="Times New Roman" w:hAnsi="Arial" w:cs="Arial"/>
                <w:b/>
                <w:bCs/>
                <w:sz w:val="20"/>
                <w:szCs w:val="20"/>
              </w:rPr>
            </w:pPr>
            <w:r w:rsidRPr="00A82057">
              <w:rPr>
                <w:rFonts w:ascii="Arial" w:eastAsia="Times New Roman" w:hAnsi="Arial" w:cs="Arial"/>
                <w:b/>
                <w:bCs/>
                <w:sz w:val="20"/>
                <w:szCs w:val="20"/>
              </w:rPr>
              <w:t>TOTAL</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9DB5C34" w14:textId="77777777" w:rsidR="002B6236" w:rsidRPr="00A82057" w:rsidRDefault="002B6236" w:rsidP="00C64C43">
            <w:pPr>
              <w:spacing w:after="0" w:line="240" w:lineRule="auto"/>
              <w:jc w:val="center"/>
              <w:rPr>
                <w:rFonts w:ascii="Arial" w:eastAsia="Times New Roman" w:hAnsi="Arial" w:cs="Arial"/>
                <w:b/>
                <w:bCs/>
                <w:sz w:val="20"/>
                <w:szCs w:val="20"/>
              </w:rPr>
            </w:pPr>
            <w:r w:rsidRPr="00A82057">
              <w:rPr>
                <w:rFonts w:ascii="Arial" w:eastAsia="Times New Roman" w:hAnsi="Arial" w:cs="Arial"/>
                <w:b/>
                <w:bCs/>
                <w:sz w:val="20"/>
                <w:szCs w:val="20"/>
              </w:rPr>
              <w:t>(%)</w:t>
            </w:r>
          </w:p>
        </w:tc>
      </w:tr>
      <w:tr w:rsidR="002B6236" w:rsidRPr="00A82057" w14:paraId="2250DCFB" w14:textId="77777777" w:rsidTr="00C64C43">
        <w:trPr>
          <w:trHeight w:val="255"/>
        </w:trPr>
        <w:tc>
          <w:tcPr>
            <w:tcW w:w="993" w:type="dxa"/>
            <w:tcBorders>
              <w:top w:val="nil"/>
              <w:left w:val="single" w:sz="4" w:space="0" w:color="auto"/>
              <w:bottom w:val="single" w:sz="4" w:space="0" w:color="auto"/>
              <w:right w:val="single" w:sz="4" w:space="0" w:color="auto"/>
            </w:tcBorders>
            <w:shd w:val="clear" w:color="auto" w:fill="auto"/>
            <w:noWrap/>
            <w:hideMark/>
          </w:tcPr>
          <w:p w14:paraId="63534832" w14:textId="77777777" w:rsidR="002B6236" w:rsidRPr="00A82057" w:rsidRDefault="002B6236" w:rsidP="00C64C43">
            <w:pPr>
              <w:spacing w:after="0" w:line="240" w:lineRule="auto"/>
              <w:rPr>
                <w:rFonts w:ascii="Arial" w:eastAsia="Times New Roman" w:hAnsi="Arial" w:cs="Arial"/>
                <w:b/>
                <w:bCs/>
                <w:sz w:val="20"/>
                <w:szCs w:val="20"/>
              </w:rPr>
            </w:pPr>
            <w:r w:rsidRPr="00A82057">
              <w:rPr>
                <w:rFonts w:ascii="Arial" w:eastAsia="Times New Roman" w:hAnsi="Arial" w:cs="Arial"/>
                <w:b/>
                <w:bCs/>
                <w:sz w:val="20"/>
                <w:szCs w:val="20"/>
              </w:rPr>
              <w:t>01 </w:t>
            </w:r>
          </w:p>
        </w:tc>
        <w:tc>
          <w:tcPr>
            <w:tcW w:w="3827" w:type="dxa"/>
            <w:tcBorders>
              <w:top w:val="nil"/>
              <w:left w:val="nil"/>
              <w:bottom w:val="single" w:sz="4" w:space="0" w:color="auto"/>
              <w:right w:val="single" w:sz="4" w:space="0" w:color="auto"/>
            </w:tcBorders>
            <w:shd w:val="clear" w:color="auto" w:fill="auto"/>
            <w:hideMark/>
          </w:tcPr>
          <w:p w14:paraId="0D058241" w14:textId="77777777" w:rsidR="002B6236" w:rsidRPr="00A82057" w:rsidRDefault="002B6236" w:rsidP="00C64C43">
            <w:pPr>
              <w:spacing w:after="0" w:line="240" w:lineRule="auto"/>
              <w:rPr>
                <w:rFonts w:ascii="Arial" w:eastAsia="Times New Roman" w:hAnsi="Arial" w:cs="Arial"/>
                <w:b/>
                <w:bCs/>
                <w:sz w:val="20"/>
                <w:szCs w:val="20"/>
              </w:rPr>
            </w:pPr>
            <w:r w:rsidRPr="00A82057">
              <w:rPr>
                <w:rFonts w:ascii="Arial" w:eastAsia="Times New Roman" w:hAnsi="Arial" w:cs="Arial"/>
                <w:b/>
                <w:bCs/>
                <w:sz w:val="20"/>
                <w:szCs w:val="20"/>
              </w:rPr>
              <w:t>ADMINISTRAÇÃO LOCAL</w:t>
            </w:r>
          </w:p>
        </w:tc>
        <w:tc>
          <w:tcPr>
            <w:tcW w:w="850" w:type="dxa"/>
            <w:tcBorders>
              <w:top w:val="nil"/>
              <w:left w:val="nil"/>
              <w:bottom w:val="single" w:sz="4" w:space="0" w:color="auto"/>
              <w:right w:val="single" w:sz="4" w:space="0" w:color="auto"/>
            </w:tcBorders>
            <w:shd w:val="clear" w:color="auto" w:fill="auto"/>
            <w:noWrap/>
            <w:hideMark/>
          </w:tcPr>
          <w:p w14:paraId="2762B428" w14:textId="77777777" w:rsidR="002B6236" w:rsidRPr="00A82057" w:rsidRDefault="002B6236" w:rsidP="00C64C43">
            <w:pPr>
              <w:spacing w:after="0" w:line="240" w:lineRule="auto"/>
              <w:jc w:val="center"/>
              <w:rPr>
                <w:rFonts w:ascii="Arial" w:eastAsia="Times New Roman" w:hAnsi="Arial" w:cs="Arial"/>
                <w:sz w:val="20"/>
                <w:szCs w:val="20"/>
              </w:rPr>
            </w:pPr>
            <w:r w:rsidRPr="00A82057">
              <w:rPr>
                <w:rFonts w:ascii="Arial" w:eastAsia="Times New Roman" w:hAnsi="Arial" w:cs="Arial"/>
                <w:sz w:val="20"/>
                <w:szCs w:val="20"/>
              </w:rPr>
              <w:t> </w:t>
            </w:r>
          </w:p>
        </w:tc>
        <w:tc>
          <w:tcPr>
            <w:tcW w:w="863" w:type="dxa"/>
            <w:tcBorders>
              <w:top w:val="nil"/>
              <w:left w:val="nil"/>
              <w:bottom w:val="single" w:sz="4" w:space="0" w:color="auto"/>
              <w:right w:val="single" w:sz="4" w:space="0" w:color="auto"/>
            </w:tcBorders>
            <w:shd w:val="clear" w:color="auto" w:fill="auto"/>
            <w:noWrap/>
            <w:hideMark/>
          </w:tcPr>
          <w:p w14:paraId="10A63362"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 </w:t>
            </w:r>
          </w:p>
        </w:tc>
        <w:tc>
          <w:tcPr>
            <w:tcW w:w="1122" w:type="dxa"/>
            <w:tcBorders>
              <w:top w:val="nil"/>
              <w:left w:val="nil"/>
              <w:bottom w:val="single" w:sz="4" w:space="0" w:color="auto"/>
              <w:right w:val="single" w:sz="4" w:space="0" w:color="auto"/>
            </w:tcBorders>
            <w:shd w:val="clear" w:color="auto" w:fill="auto"/>
            <w:noWrap/>
            <w:hideMark/>
          </w:tcPr>
          <w:p w14:paraId="530DE9B4"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 </w:t>
            </w:r>
          </w:p>
        </w:tc>
        <w:tc>
          <w:tcPr>
            <w:tcW w:w="1276" w:type="dxa"/>
            <w:tcBorders>
              <w:top w:val="nil"/>
              <w:left w:val="nil"/>
              <w:bottom w:val="single" w:sz="4" w:space="0" w:color="auto"/>
              <w:right w:val="single" w:sz="4" w:space="0" w:color="auto"/>
            </w:tcBorders>
            <w:shd w:val="clear" w:color="auto" w:fill="auto"/>
            <w:noWrap/>
            <w:hideMark/>
          </w:tcPr>
          <w:p w14:paraId="57CB7395" w14:textId="77777777" w:rsidR="002B6236" w:rsidRPr="00A82057" w:rsidRDefault="002B6236" w:rsidP="00C64C43">
            <w:pPr>
              <w:spacing w:after="0" w:line="240" w:lineRule="auto"/>
              <w:jc w:val="right"/>
              <w:rPr>
                <w:rFonts w:ascii="Arial" w:eastAsia="Times New Roman" w:hAnsi="Arial" w:cs="Arial"/>
                <w:b/>
                <w:bCs/>
                <w:sz w:val="20"/>
                <w:szCs w:val="20"/>
              </w:rPr>
            </w:pPr>
            <w:r w:rsidRPr="00A82057">
              <w:rPr>
                <w:rFonts w:ascii="Arial" w:eastAsia="Times New Roman" w:hAnsi="Arial" w:cs="Arial"/>
                <w:b/>
                <w:bCs/>
                <w:sz w:val="20"/>
                <w:szCs w:val="20"/>
              </w:rPr>
              <w:t>14479,01</w:t>
            </w:r>
          </w:p>
        </w:tc>
        <w:tc>
          <w:tcPr>
            <w:tcW w:w="850" w:type="dxa"/>
            <w:tcBorders>
              <w:top w:val="nil"/>
              <w:left w:val="nil"/>
              <w:bottom w:val="single" w:sz="4" w:space="0" w:color="auto"/>
              <w:right w:val="single" w:sz="4" w:space="0" w:color="auto"/>
            </w:tcBorders>
            <w:shd w:val="clear" w:color="auto" w:fill="auto"/>
            <w:noWrap/>
            <w:hideMark/>
          </w:tcPr>
          <w:p w14:paraId="331E0920" w14:textId="77777777" w:rsidR="002B6236" w:rsidRPr="00A82057" w:rsidRDefault="002B6236" w:rsidP="00C64C43">
            <w:pPr>
              <w:spacing w:after="0" w:line="240" w:lineRule="auto"/>
              <w:jc w:val="right"/>
              <w:rPr>
                <w:rFonts w:ascii="Arial" w:eastAsia="Times New Roman" w:hAnsi="Arial" w:cs="Arial"/>
                <w:b/>
                <w:bCs/>
                <w:sz w:val="20"/>
                <w:szCs w:val="20"/>
              </w:rPr>
            </w:pPr>
            <w:r w:rsidRPr="00A82057">
              <w:rPr>
                <w:rFonts w:ascii="Arial" w:eastAsia="Times New Roman" w:hAnsi="Arial" w:cs="Arial"/>
                <w:b/>
                <w:bCs/>
                <w:sz w:val="20"/>
                <w:szCs w:val="20"/>
              </w:rPr>
              <w:t>1,78</w:t>
            </w:r>
          </w:p>
        </w:tc>
      </w:tr>
      <w:tr w:rsidR="002B6236" w:rsidRPr="00A82057" w14:paraId="13D00DA8" w14:textId="77777777" w:rsidTr="00C64C43">
        <w:trPr>
          <w:trHeight w:val="255"/>
        </w:trPr>
        <w:tc>
          <w:tcPr>
            <w:tcW w:w="993" w:type="dxa"/>
            <w:tcBorders>
              <w:top w:val="nil"/>
              <w:left w:val="single" w:sz="4" w:space="0" w:color="auto"/>
              <w:bottom w:val="single" w:sz="4" w:space="0" w:color="auto"/>
              <w:right w:val="single" w:sz="4" w:space="0" w:color="auto"/>
            </w:tcBorders>
            <w:shd w:val="clear" w:color="auto" w:fill="auto"/>
            <w:noWrap/>
            <w:hideMark/>
          </w:tcPr>
          <w:p w14:paraId="133A402F"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01.001 </w:t>
            </w:r>
          </w:p>
        </w:tc>
        <w:tc>
          <w:tcPr>
            <w:tcW w:w="3827" w:type="dxa"/>
            <w:tcBorders>
              <w:top w:val="nil"/>
              <w:left w:val="nil"/>
              <w:bottom w:val="single" w:sz="4" w:space="0" w:color="auto"/>
              <w:right w:val="single" w:sz="4" w:space="0" w:color="auto"/>
            </w:tcBorders>
            <w:shd w:val="clear" w:color="auto" w:fill="auto"/>
            <w:hideMark/>
          </w:tcPr>
          <w:p w14:paraId="3CBD0AFD"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Equipe Dirigente</w:t>
            </w:r>
          </w:p>
        </w:tc>
        <w:tc>
          <w:tcPr>
            <w:tcW w:w="850" w:type="dxa"/>
            <w:tcBorders>
              <w:top w:val="nil"/>
              <w:left w:val="nil"/>
              <w:bottom w:val="single" w:sz="4" w:space="0" w:color="auto"/>
              <w:right w:val="single" w:sz="4" w:space="0" w:color="auto"/>
            </w:tcBorders>
            <w:shd w:val="clear" w:color="auto" w:fill="auto"/>
            <w:noWrap/>
            <w:hideMark/>
          </w:tcPr>
          <w:p w14:paraId="3B5B636D" w14:textId="77777777" w:rsidR="002B6236" w:rsidRPr="00A82057" w:rsidRDefault="002B6236" w:rsidP="00C64C43">
            <w:pPr>
              <w:spacing w:after="0" w:line="240" w:lineRule="auto"/>
              <w:jc w:val="center"/>
              <w:rPr>
                <w:rFonts w:ascii="Arial" w:eastAsia="Times New Roman" w:hAnsi="Arial" w:cs="Arial"/>
                <w:sz w:val="20"/>
                <w:szCs w:val="20"/>
              </w:rPr>
            </w:pPr>
            <w:proofErr w:type="spellStart"/>
            <w:r w:rsidRPr="00A82057">
              <w:rPr>
                <w:rFonts w:ascii="Arial" w:eastAsia="Times New Roman" w:hAnsi="Arial" w:cs="Arial"/>
                <w:sz w:val="20"/>
                <w:szCs w:val="20"/>
              </w:rPr>
              <w:t>un</w:t>
            </w:r>
            <w:proofErr w:type="spellEnd"/>
          </w:p>
        </w:tc>
        <w:tc>
          <w:tcPr>
            <w:tcW w:w="863" w:type="dxa"/>
            <w:tcBorders>
              <w:top w:val="nil"/>
              <w:left w:val="nil"/>
              <w:bottom w:val="single" w:sz="4" w:space="0" w:color="auto"/>
              <w:right w:val="single" w:sz="4" w:space="0" w:color="auto"/>
            </w:tcBorders>
            <w:shd w:val="clear" w:color="auto" w:fill="auto"/>
            <w:noWrap/>
            <w:hideMark/>
          </w:tcPr>
          <w:p w14:paraId="3C022C6E"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1</w:t>
            </w:r>
          </w:p>
        </w:tc>
        <w:tc>
          <w:tcPr>
            <w:tcW w:w="1122" w:type="dxa"/>
            <w:tcBorders>
              <w:top w:val="nil"/>
              <w:left w:val="nil"/>
              <w:bottom w:val="single" w:sz="4" w:space="0" w:color="auto"/>
              <w:right w:val="single" w:sz="4" w:space="0" w:color="auto"/>
            </w:tcBorders>
            <w:shd w:val="clear" w:color="auto" w:fill="auto"/>
            <w:noWrap/>
            <w:hideMark/>
          </w:tcPr>
          <w:p w14:paraId="3A6F5E04"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9869,04</w:t>
            </w:r>
          </w:p>
        </w:tc>
        <w:tc>
          <w:tcPr>
            <w:tcW w:w="1276" w:type="dxa"/>
            <w:tcBorders>
              <w:top w:val="nil"/>
              <w:left w:val="nil"/>
              <w:bottom w:val="single" w:sz="4" w:space="0" w:color="auto"/>
              <w:right w:val="single" w:sz="4" w:space="0" w:color="auto"/>
            </w:tcBorders>
            <w:shd w:val="clear" w:color="auto" w:fill="auto"/>
            <w:noWrap/>
            <w:hideMark/>
          </w:tcPr>
          <w:p w14:paraId="5D768210"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9869,04</w:t>
            </w:r>
          </w:p>
        </w:tc>
        <w:tc>
          <w:tcPr>
            <w:tcW w:w="850" w:type="dxa"/>
            <w:tcBorders>
              <w:top w:val="nil"/>
              <w:left w:val="nil"/>
              <w:bottom w:val="single" w:sz="4" w:space="0" w:color="auto"/>
              <w:right w:val="single" w:sz="4" w:space="0" w:color="auto"/>
            </w:tcBorders>
            <w:shd w:val="clear" w:color="auto" w:fill="auto"/>
            <w:noWrap/>
            <w:hideMark/>
          </w:tcPr>
          <w:p w14:paraId="26688C03"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1,21</w:t>
            </w:r>
          </w:p>
        </w:tc>
      </w:tr>
      <w:tr w:rsidR="002B6236" w:rsidRPr="00A82057" w14:paraId="6F2493B1" w14:textId="77777777" w:rsidTr="00C64C43">
        <w:trPr>
          <w:trHeight w:val="255"/>
        </w:trPr>
        <w:tc>
          <w:tcPr>
            <w:tcW w:w="993" w:type="dxa"/>
            <w:tcBorders>
              <w:top w:val="nil"/>
              <w:left w:val="single" w:sz="4" w:space="0" w:color="auto"/>
              <w:bottom w:val="single" w:sz="4" w:space="0" w:color="auto"/>
              <w:right w:val="single" w:sz="4" w:space="0" w:color="auto"/>
            </w:tcBorders>
            <w:shd w:val="clear" w:color="auto" w:fill="auto"/>
            <w:noWrap/>
            <w:hideMark/>
          </w:tcPr>
          <w:p w14:paraId="2FA8B335"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01.002 </w:t>
            </w:r>
          </w:p>
        </w:tc>
        <w:tc>
          <w:tcPr>
            <w:tcW w:w="3827" w:type="dxa"/>
            <w:tcBorders>
              <w:top w:val="nil"/>
              <w:left w:val="nil"/>
              <w:bottom w:val="single" w:sz="4" w:space="0" w:color="auto"/>
              <w:right w:val="single" w:sz="4" w:space="0" w:color="auto"/>
            </w:tcBorders>
            <w:shd w:val="clear" w:color="auto" w:fill="auto"/>
            <w:hideMark/>
          </w:tcPr>
          <w:p w14:paraId="75EFD589"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Manutenção do Canteiro</w:t>
            </w:r>
          </w:p>
        </w:tc>
        <w:tc>
          <w:tcPr>
            <w:tcW w:w="850" w:type="dxa"/>
            <w:tcBorders>
              <w:top w:val="nil"/>
              <w:left w:val="nil"/>
              <w:bottom w:val="single" w:sz="4" w:space="0" w:color="auto"/>
              <w:right w:val="single" w:sz="4" w:space="0" w:color="auto"/>
            </w:tcBorders>
            <w:shd w:val="clear" w:color="auto" w:fill="auto"/>
            <w:noWrap/>
            <w:hideMark/>
          </w:tcPr>
          <w:p w14:paraId="0CDFEE72" w14:textId="77777777" w:rsidR="002B6236" w:rsidRPr="00A82057" w:rsidRDefault="002B6236" w:rsidP="00C64C43">
            <w:pPr>
              <w:spacing w:after="0" w:line="240" w:lineRule="auto"/>
              <w:jc w:val="center"/>
              <w:rPr>
                <w:rFonts w:ascii="Arial" w:eastAsia="Times New Roman" w:hAnsi="Arial" w:cs="Arial"/>
                <w:sz w:val="20"/>
                <w:szCs w:val="20"/>
              </w:rPr>
            </w:pPr>
            <w:proofErr w:type="spellStart"/>
            <w:r w:rsidRPr="00A82057">
              <w:rPr>
                <w:rFonts w:ascii="Arial" w:eastAsia="Times New Roman" w:hAnsi="Arial" w:cs="Arial"/>
                <w:sz w:val="20"/>
                <w:szCs w:val="20"/>
              </w:rPr>
              <w:t>un</w:t>
            </w:r>
            <w:proofErr w:type="spellEnd"/>
          </w:p>
        </w:tc>
        <w:tc>
          <w:tcPr>
            <w:tcW w:w="863" w:type="dxa"/>
            <w:tcBorders>
              <w:top w:val="nil"/>
              <w:left w:val="nil"/>
              <w:bottom w:val="single" w:sz="4" w:space="0" w:color="auto"/>
              <w:right w:val="single" w:sz="4" w:space="0" w:color="auto"/>
            </w:tcBorders>
            <w:shd w:val="clear" w:color="auto" w:fill="auto"/>
            <w:noWrap/>
            <w:hideMark/>
          </w:tcPr>
          <w:p w14:paraId="05CB40B1"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1</w:t>
            </w:r>
          </w:p>
        </w:tc>
        <w:tc>
          <w:tcPr>
            <w:tcW w:w="1122" w:type="dxa"/>
            <w:tcBorders>
              <w:top w:val="nil"/>
              <w:left w:val="nil"/>
              <w:bottom w:val="single" w:sz="4" w:space="0" w:color="auto"/>
              <w:right w:val="single" w:sz="4" w:space="0" w:color="auto"/>
            </w:tcBorders>
            <w:shd w:val="clear" w:color="auto" w:fill="auto"/>
            <w:noWrap/>
            <w:hideMark/>
          </w:tcPr>
          <w:p w14:paraId="617D7F65"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4609,97</w:t>
            </w:r>
          </w:p>
        </w:tc>
        <w:tc>
          <w:tcPr>
            <w:tcW w:w="1276" w:type="dxa"/>
            <w:tcBorders>
              <w:top w:val="nil"/>
              <w:left w:val="nil"/>
              <w:bottom w:val="single" w:sz="4" w:space="0" w:color="auto"/>
              <w:right w:val="single" w:sz="4" w:space="0" w:color="auto"/>
            </w:tcBorders>
            <w:shd w:val="clear" w:color="auto" w:fill="auto"/>
            <w:noWrap/>
            <w:hideMark/>
          </w:tcPr>
          <w:p w14:paraId="268D2F44"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4609,97</w:t>
            </w:r>
          </w:p>
        </w:tc>
        <w:tc>
          <w:tcPr>
            <w:tcW w:w="850" w:type="dxa"/>
            <w:tcBorders>
              <w:top w:val="nil"/>
              <w:left w:val="nil"/>
              <w:bottom w:val="single" w:sz="4" w:space="0" w:color="auto"/>
              <w:right w:val="single" w:sz="4" w:space="0" w:color="auto"/>
            </w:tcBorders>
            <w:shd w:val="clear" w:color="auto" w:fill="auto"/>
            <w:noWrap/>
            <w:hideMark/>
          </w:tcPr>
          <w:p w14:paraId="115B1AEC"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0,57</w:t>
            </w:r>
          </w:p>
        </w:tc>
      </w:tr>
      <w:tr w:rsidR="002B6236" w:rsidRPr="00A82057" w14:paraId="307BD538" w14:textId="77777777" w:rsidTr="00C64C43">
        <w:trPr>
          <w:trHeight w:val="255"/>
        </w:trPr>
        <w:tc>
          <w:tcPr>
            <w:tcW w:w="993" w:type="dxa"/>
            <w:tcBorders>
              <w:top w:val="nil"/>
              <w:left w:val="single" w:sz="4" w:space="0" w:color="auto"/>
              <w:bottom w:val="single" w:sz="4" w:space="0" w:color="auto"/>
              <w:right w:val="single" w:sz="4" w:space="0" w:color="auto"/>
            </w:tcBorders>
            <w:shd w:val="clear" w:color="auto" w:fill="auto"/>
            <w:noWrap/>
            <w:hideMark/>
          </w:tcPr>
          <w:p w14:paraId="6942E3D6" w14:textId="77777777" w:rsidR="002B6236" w:rsidRPr="00A82057" w:rsidRDefault="002B6236" w:rsidP="00C64C43">
            <w:pPr>
              <w:spacing w:after="0" w:line="240" w:lineRule="auto"/>
              <w:rPr>
                <w:rFonts w:ascii="Arial" w:eastAsia="Times New Roman" w:hAnsi="Arial" w:cs="Arial"/>
                <w:b/>
                <w:bCs/>
                <w:sz w:val="20"/>
                <w:szCs w:val="20"/>
              </w:rPr>
            </w:pPr>
            <w:r w:rsidRPr="00A82057">
              <w:rPr>
                <w:rFonts w:ascii="Arial" w:eastAsia="Times New Roman" w:hAnsi="Arial" w:cs="Arial"/>
                <w:b/>
                <w:bCs/>
                <w:sz w:val="20"/>
                <w:szCs w:val="20"/>
              </w:rPr>
              <w:t>02 </w:t>
            </w:r>
          </w:p>
        </w:tc>
        <w:tc>
          <w:tcPr>
            <w:tcW w:w="3827" w:type="dxa"/>
            <w:tcBorders>
              <w:top w:val="nil"/>
              <w:left w:val="nil"/>
              <w:bottom w:val="single" w:sz="4" w:space="0" w:color="auto"/>
              <w:right w:val="single" w:sz="4" w:space="0" w:color="auto"/>
            </w:tcBorders>
            <w:shd w:val="clear" w:color="auto" w:fill="auto"/>
            <w:hideMark/>
          </w:tcPr>
          <w:p w14:paraId="462B705E" w14:textId="77777777" w:rsidR="002B6236" w:rsidRPr="00A82057" w:rsidRDefault="002B6236" w:rsidP="00C64C43">
            <w:pPr>
              <w:spacing w:after="0" w:line="240" w:lineRule="auto"/>
              <w:rPr>
                <w:rFonts w:ascii="Arial" w:eastAsia="Times New Roman" w:hAnsi="Arial" w:cs="Arial"/>
                <w:b/>
                <w:bCs/>
                <w:sz w:val="20"/>
                <w:szCs w:val="20"/>
              </w:rPr>
            </w:pPr>
            <w:r w:rsidRPr="00A82057">
              <w:rPr>
                <w:rFonts w:ascii="Arial" w:eastAsia="Times New Roman" w:hAnsi="Arial" w:cs="Arial"/>
                <w:b/>
                <w:bCs/>
                <w:sz w:val="20"/>
                <w:szCs w:val="20"/>
              </w:rPr>
              <w:t>MOBILZAÇÃO E DESMOBILIZAÇÃO</w:t>
            </w:r>
          </w:p>
        </w:tc>
        <w:tc>
          <w:tcPr>
            <w:tcW w:w="850" w:type="dxa"/>
            <w:tcBorders>
              <w:top w:val="nil"/>
              <w:left w:val="nil"/>
              <w:bottom w:val="single" w:sz="4" w:space="0" w:color="auto"/>
              <w:right w:val="single" w:sz="4" w:space="0" w:color="auto"/>
            </w:tcBorders>
            <w:shd w:val="clear" w:color="auto" w:fill="auto"/>
            <w:noWrap/>
            <w:hideMark/>
          </w:tcPr>
          <w:p w14:paraId="0B82A802" w14:textId="77777777" w:rsidR="002B6236" w:rsidRPr="00A82057" w:rsidRDefault="002B6236" w:rsidP="00C64C43">
            <w:pPr>
              <w:spacing w:after="0" w:line="240" w:lineRule="auto"/>
              <w:jc w:val="center"/>
              <w:rPr>
                <w:rFonts w:ascii="Arial" w:eastAsia="Times New Roman" w:hAnsi="Arial" w:cs="Arial"/>
                <w:sz w:val="20"/>
                <w:szCs w:val="20"/>
              </w:rPr>
            </w:pPr>
            <w:r w:rsidRPr="00A82057">
              <w:rPr>
                <w:rFonts w:ascii="Arial" w:eastAsia="Times New Roman" w:hAnsi="Arial" w:cs="Arial"/>
                <w:sz w:val="20"/>
                <w:szCs w:val="20"/>
              </w:rPr>
              <w:t> </w:t>
            </w:r>
          </w:p>
        </w:tc>
        <w:tc>
          <w:tcPr>
            <w:tcW w:w="863" w:type="dxa"/>
            <w:tcBorders>
              <w:top w:val="nil"/>
              <w:left w:val="nil"/>
              <w:bottom w:val="single" w:sz="4" w:space="0" w:color="auto"/>
              <w:right w:val="single" w:sz="4" w:space="0" w:color="auto"/>
            </w:tcBorders>
            <w:shd w:val="clear" w:color="auto" w:fill="auto"/>
            <w:noWrap/>
            <w:hideMark/>
          </w:tcPr>
          <w:p w14:paraId="2E7410BF"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 </w:t>
            </w:r>
          </w:p>
        </w:tc>
        <w:tc>
          <w:tcPr>
            <w:tcW w:w="1122" w:type="dxa"/>
            <w:tcBorders>
              <w:top w:val="nil"/>
              <w:left w:val="nil"/>
              <w:bottom w:val="single" w:sz="4" w:space="0" w:color="auto"/>
              <w:right w:val="single" w:sz="4" w:space="0" w:color="auto"/>
            </w:tcBorders>
            <w:shd w:val="clear" w:color="auto" w:fill="auto"/>
            <w:noWrap/>
            <w:hideMark/>
          </w:tcPr>
          <w:p w14:paraId="35B335D2"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 </w:t>
            </w:r>
          </w:p>
        </w:tc>
        <w:tc>
          <w:tcPr>
            <w:tcW w:w="1276" w:type="dxa"/>
            <w:tcBorders>
              <w:top w:val="nil"/>
              <w:left w:val="nil"/>
              <w:bottom w:val="single" w:sz="4" w:space="0" w:color="auto"/>
              <w:right w:val="single" w:sz="4" w:space="0" w:color="auto"/>
            </w:tcBorders>
            <w:shd w:val="clear" w:color="auto" w:fill="auto"/>
            <w:noWrap/>
            <w:hideMark/>
          </w:tcPr>
          <w:p w14:paraId="3724893D" w14:textId="77777777" w:rsidR="002B6236" w:rsidRPr="00A82057" w:rsidRDefault="002B6236" w:rsidP="00C64C43">
            <w:pPr>
              <w:spacing w:after="0" w:line="240" w:lineRule="auto"/>
              <w:jc w:val="right"/>
              <w:rPr>
                <w:rFonts w:ascii="Arial" w:eastAsia="Times New Roman" w:hAnsi="Arial" w:cs="Arial"/>
                <w:b/>
                <w:bCs/>
                <w:sz w:val="20"/>
                <w:szCs w:val="20"/>
              </w:rPr>
            </w:pPr>
            <w:r w:rsidRPr="00A82057">
              <w:rPr>
                <w:rFonts w:ascii="Arial" w:eastAsia="Times New Roman" w:hAnsi="Arial" w:cs="Arial"/>
                <w:b/>
                <w:bCs/>
                <w:sz w:val="20"/>
                <w:szCs w:val="20"/>
              </w:rPr>
              <w:t>124</w:t>
            </w:r>
          </w:p>
        </w:tc>
        <w:tc>
          <w:tcPr>
            <w:tcW w:w="850" w:type="dxa"/>
            <w:tcBorders>
              <w:top w:val="nil"/>
              <w:left w:val="nil"/>
              <w:bottom w:val="single" w:sz="4" w:space="0" w:color="auto"/>
              <w:right w:val="single" w:sz="4" w:space="0" w:color="auto"/>
            </w:tcBorders>
            <w:shd w:val="clear" w:color="auto" w:fill="auto"/>
            <w:noWrap/>
            <w:hideMark/>
          </w:tcPr>
          <w:p w14:paraId="0FB1BBBC" w14:textId="77777777" w:rsidR="002B6236" w:rsidRPr="00A82057" w:rsidRDefault="002B6236" w:rsidP="00C64C43">
            <w:pPr>
              <w:spacing w:after="0" w:line="240" w:lineRule="auto"/>
              <w:jc w:val="right"/>
              <w:rPr>
                <w:rFonts w:ascii="Arial" w:eastAsia="Times New Roman" w:hAnsi="Arial" w:cs="Arial"/>
                <w:b/>
                <w:bCs/>
                <w:sz w:val="20"/>
                <w:szCs w:val="20"/>
              </w:rPr>
            </w:pPr>
            <w:r w:rsidRPr="00A82057">
              <w:rPr>
                <w:rFonts w:ascii="Arial" w:eastAsia="Times New Roman" w:hAnsi="Arial" w:cs="Arial"/>
                <w:b/>
                <w:bCs/>
                <w:sz w:val="20"/>
                <w:szCs w:val="20"/>
              </w:rPr>
              <w:t>0,02</w:t>
            </w:r>
          </w:p>
        </w:tc>
      </w:tr>
      <w:tr w:rsidR="002B6236" w:rsidRPr="00A82057" w14:paraId="7BABC04C" w14:textId="77777777" w:rsidTr="00C64C43">
        <w:trPr>
          <w:trHeight w:val="510"/>
        </w:trPr>
        <w:tc>
          <w:tcPr>
            <w:tcW w:w="993" w:type="dxa"/>
            <w:tcBorders>
              <w:top w:val="nil"/>
              <w:left w:val="single" w:sz="4" w:space="0" w:color="auto"/>
              <w:bottom w:val="single" w:sz="4" w:space="0" w:color="auto"/>
              <w:right w:val="single" w:sz="4" w:space="0" w:color="auto"/>
            </w:tcBorders>
            <w:shd w:val="clear" w:color="auto" w:fill="auto"/>
            <w:noWrap/>
            <w:hideMark/>
          </w:tcPr>
          <w:p w14:paraId="19AF887B"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02.001 </w:t>
            </w:r>
          </w:p>
        </w:tc>
        <w:tc>
          <w:tcPr>
            <w:tcW w:w="3827" w:type="dxa"/>
            <w:tcBorders>
              <w:top w:val="nil"/>
              <w:left w:val="nil"/>
              <w:bottom w:val="single" w:sz="4" w:space="0" w:color="auto"/>
              <w:right w:val="single" w:sz="4" w:space="0" w:color="auto"/>
            </w:tcBorders>
            <w:shd w:val="clear" w:color="auto" w:fill="auto"/>
            <w:hideMark/>
          </w:tcPr>
          <w:p w14:paraId="7E13A6EE"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 xml:space="preserve">Transportes comercial com caminhão carroceria </w:t>
            </w:r>
            <w:proofErr w:type="gramStart"/>
            <w:r w:rsidRPr="00A82057">
              <w:rPr>
                <w:rFonts w:ascii="Arial" w:eastAsia="Times New Roman" w:hAnsi="Arial" w:cs="Arial"/>
                <w:sz w:val="20"/>
                <w:szCs w:val="20"/>
              </w:rPr>
              <w:t>em  rodovia</w:t>
            </w:r>
            <w:proofErr w:type="gramEnd"/>
            <w:r w:rsidRPr="00A82057">
              <w:rPr>
                <w:rFonts w:ascii="Arial" w:eastAsia="Times New Roman" w:hAnsi="Arial" w:cs="Arial"/>
                <w:sz w:val="20"/>
                <w:szCs w:val="20"/>
              </w:rPr>
              <w:t xml:space="preserve">  pavimentada</w:t>
            </w:r>
          </w:p>
        </w:tc>
        <w:tc>
          <w:tcPr>
            <w:tcW w:w="850" w:type="dxa"/>
            <w:tcBorders>
              <w:top w:val="nil"/>
              <w:left w:val="nil"/>
              <w:bottom w:val="single" w:sz="4" w:space="0" w:color="auto"/>
              <w:right w:val="single" w:sz="4" w:space="0" w:color="auto"/>
            </w:tcBorders>
            <w:shd w:val="clear" w:color="auto" w:fill="auto"/>
            <w:noWrap/>
            <w:hideMark/>
          </w:tcPr>
          <w:p w14:paraId="52F7E6E8" w14:textId="77777777" w:rsidR="002B6236" w:rsidRPr="00A82057" w:rsidRDefault="002B6236" w:rsidP="00C64C43">
            <w:pPr>
              <w:spacing w:after="0" w:line="240" w:lineRule="auto"/>
              <w:jc w:val="center"/>
              <w:rPr>
                <w:rFonts w:ascii="Arial" w:eastAsia="Times New Roman" w:hAnsi="Arial" w:cs="Arial"/>
                <w:sz w:val="20"/>
                <w:szCs w:val="20"/>
              </w:rPr>
            </w:pPr>
            <w:proofErr w:type="spellStart"/>
            <w:r w:rsidRPr="00A82057">
              <w:rPr>
                <w:rFonts w:ascii="Arial" w:eastAsia="Times New Roman" w:hAnsi="Arial" w:cs="Arial"/>
                <w:sz w:val="20"/>
                <w:szCs w:val="20"/>
              </w:rPr>
              <w:t>tkm</w:t>
            </w:r>
            <w:proofErr w:type="spellEnd"/>
          </w:p>
        </w:tc>
        <w:tc>
          <w:tcPr>
            <w:tcW w:w="863" w:type="dxa"/>
            <w:tcBorders>
              <w:top w:val="nil"/>
              <w:left w:val="nil"/>
              <w:bottom w:val="single" w:sz="4" w:space="0" w:color="auto"/>
              <w:right w:val="single" w:sz="4" w:space="0" w:color="auto"/>
            </w:tcBorders>
            <w:shd w:val="clear" w:color="auto" w:fill="auto"/>
            <w:noWrap/>
            <w:hideMark/>
          </w:tcPr>
          <w:p w14:paraId="0B62223C"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100</w:t>
            </w:r>
          </w:p>
        </w:tc>
        <w:tc>
          <w:tcPr>
            <w:tcW w:w="1122" w:type="dxa"/>
            <w:tcBorders>
              <w:top w:val="nil"/>
              <w:left w:val="nil"/>
              <w:bottom w:val="single" w:sz="4" w:space="0" w:color="auto"/>
              <w:right w:val="single" w:sz="4" w:space="0" w:color="auto"/>
            </w:tcBorders>
            <w:shd w:val="clear" w:color="auto" w:fill="auto"/>
            <w:noWrap/>
            <w:hideMark/>
          </w:tcPr>
          <w:p w14:paraId="4EC80401"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0,62</w:t>
            </w:r>
          </w:p>
        </w:tc>
        <w:tc>
          <w:tcPr>
            <w:tcW w:w="1276" w:type="dxa"/>
            <w:tcBorders>
              <w:top w:val="nil"/>
              <w:left w:val="nil"/>
              <w:bottom w:val="single" w:sz="4" w:space="0" w:color="auto"/>
              <w:right w:val="single" w:sz="4" w:space="0" w:color="auto"/>
            </w:tcBorders>
            <w:shd w:val="clear" w:color="auto" w:fill="auto"/>
            <w:noWrap/>
            <w:hideMark/>
          </w:tcPr>
          <w:p w14:paraId="6A4E7AA5"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62</w:t>
            </w:r>
          </w:p>
        </w:tc>
        <w:tc>
          <w:tcPr>
            <w:tcW w:w="850" w:type="dxa"/>
            <w:tcBorders>
              <w:top w:val="nil"/>
              <w:left w:val="nil"/>
              <w:bottom w:val="single" w:sz="4" w:space="0" w:color="auto"/>
              <w:right w:val="single" w:sz="4" w:space="0" w:color="auto"/>
            </w:tcBorders>
            <w:shd w:val="clear" w:color="auto" w:fill="auto"/>
            <w:noWrap/>
            <w:hideMark/>
          </w:tcPr>
          <w:p w14:paraId="5FC3F570"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0,01</w:t>
            </w:r>
          </w:p>
        </w:tc>
      </w:tr>
      <w:tr w:rsidR="002B6236" w:rsidRPr="00A82057" w14:paraId="3B6A96DF" w14:textId="77777777" w:rsidTr="00C64C43">
        <w:trPr>
          <w:trHeight w:val="510"/>
        </w:trPr>
        <w:tc>
          <w:tcPr>
            <w:tcW w:w="993" w:type="dxa"/>
            <w:tcBorders>
              <w:top w:val="nil"/>
              <w:left w:val="single" w:sz="4" w:space="0" w:color="auto"/>
              <w:bottom w:val="single" w:sz="4" w:space="0" w:color="auto"/>
              <w:right w:val="single" w:sz="4" w:space="0" w:color="auto"/>
            </w:tcBorders>
            <w:shd w:val="clear" w:color="auto" w:fill="auto"/>
            <w:noWrap/>
            <w:hideMark/>
          </w:tcPr>
          <w:p w14:paraId="06FD120F"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02.002 </w:t>
            </w:r>
          </w:p>
        </w:tc>
        <w:tc>
          <w:tcPr>
            <w:tcW w:w="3827" w:type="dxa"/>
            <w:tcBorders>
              <w:top w:val="nil"/>
              <w:left w:val="nil"/>
              <w:bottom w:val="single" w:sz="4" w:space="0" w:color="auto"/>
              <w:right w:val="single" w:sz="4" w:space="0" w:color="auto"/>
            </w:tcBorders>
            <w:shd w:val="clear" w:color="auto" w:fill="auto"/>
            <w:hideMark/>
          </w:tcPr>
          <w:p w14:paraId="35AA7309"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 xml:space="preserve">Transportes comercial com caminhão carroceria </w:t>
            </w:r>
            <w:proofErr w:type="gramStart"/>
            <w:r w:rsidRPr="00A82057">
              <w:rPr>
                <w:rFonts w:ascii="Arial" w:eastAsia="Times New Roman" w:hAnsi="Arial" w:cs="Arial"/>
                <w:sz w:val="20"/>
                <w:szCs w:val="20"/>
              </w:rPr>
              <w:t>em  rodovia</w:t>
            </w:r>
            <w:proofErr w:type="gramEnd"/>
            <w:r w:rsidRPr="00A82057">
              <w:rPr>
                <w:rFonts w:ascii="Arial" w:eastAsia="Times New Roman" w:hAnsi="Arial" w:cs="Arial"/>
                <w:sz w:val="20"/>
                <w:szCs w:val="20"/>
              </w:rPr>
              <w:t xml:space="preserve">  pavimentada</w:t>
            </w:r>
          </w:p>
        </w:tc>
        <w:tc>
          <w:tcPr>
            <w:tcW w:w="850" w:type="dxa"/>
            <w:tcBorders>
              <w:top w:val="nil"/>
              <w:left w:val="nil"/>
              <w:bottom w:val="single" w:sz="4" w:space="0" w:color="auto"/>
              <w:right w:val="single" w:sz="4" w:space="0" w:color="auto"/>
            </w:tcBorders>
            <w:shd w:val="clear" w:color="auto" w:fill="auto"/>
            <w:noWrap/>
            <w:hideMark/>
          </w:tcPr>
          <w:p w14:paraId="670BF2D7" w14:textId="77777777" w:rsidR="002B6236" w:rsidRPr="00A82057" w:rsidRDefault="002B6236" w:rsidP="00C64C43">
            <w:pPr>
              <w:spacing w:after="0" w:line="240" w:lineRule="auto"/>
              <w:jc w:val="center"/>
              <w:rPr>
                <w:rFonts w:ascii="Arial" w:eastAsia="Times New Roman" w:hAnsi="Arial" w:cs="Arial"/>
                <w:sz w:val="20"/>
                <w:szCs w:val="20"/>
              </w:rPr>
            </w:pPr>
            <w:proofErr w:type="spellStart"/>
            <w:r w:rsidRPr="00A82057">
              <w:rPr>
                <w:rFonts w:ascii="Arial" w:eastAsia="Times New Roman" w:hAnsi="Arial" w:cs="Arial"/>
                <w:sz w:val="20"/>
                <w:szCs w:val="20"/>
              </w:rPr>
              <w:t>tkm</w:t>
            </w:r>
            <w:proofErr w:type="spellEnd"/>
          </w:p>
        </w:tc>
        <w:tc>
          <w:tcPr>
            <w:tcW w:w="863" w:type="dxa"/>
            <w:tcBorders>
              <w:top w:val="nil"/>
              <w:left w:val="nil"/>
              <w:bottom w:val="single" w:sz="4" w:space="0" w:color="auto"/>
              <w:right w:val="single" w:sz="4" w:space="0" w:color="auto"/>
            </w:tcBorders>
            <w:shd w:val="clear" w:color="auto" w:fill="auto"/>
            <w:noWrap/>
            <w:hideMark/>
          </w:tcPr>
          <w:p w14:paraId="50700263"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100</w:t>
            </w:r>
          </w:p>
        </w:tc>
        <w:tc>
          <w:tcPr>
            <w:tcW w:w="1122" w:type="dxa"/>
            <w:tcBorders>
              <w:top w:val="nil"/>
              <w:left w:val="nil"/>
              <w:bottom w:val="single" w:sz="4" w:space="0" w:color="auto"/>
              <w:right w:val="single" w:sz="4" w:space="0" w:color="auto"/>
            </w:tcBorders>
            <w:shd w:val="clear" w:color="auto" w:fill="auto"/>
            <w:noWrap/>
            <w:hideMark/>
          </w:tcPr>
          <w:p w14:paraId="74187976"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0,62</w:t>
            </w:r>
          </w:p>
        </w:tc>
        <w:tc>
          <w:tcPr>
            <w:tcW w:w="1276" w:type="dxa"/>
            <w:tcBorders>
              <w:top w:val="nil"/>
              <w:left w:val="nil"/>
              <w:bottom w:val="single" w:sz="4" w:space="0" w:color="auto"/>
              <w:right w:val="single" w:sz="4" w:space="0" w:color="auto"/>
            </w:tcBorders>
            <w:shd w:val="clear" w:color="auto" w:fill="auto"/>
            <w:noWrap/>
            <w:hideMark/>
          </w:tcPr>
          <w:p w14:paraId="69F89A7A"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62</w:t>
            </w:r>
          </w:p>
        </w:tc>
        <w:tc>
          <w:tcPr>
            <w:tcW w:w="850" w:type="dxa"/>
            <w:tcBorders>
              <w:top w:val="nil"/>
              <w:left w:val="nil"/>
              <w:bottom w:val="single" w:sz="4" w:space="0" w:color="auto"/>
              <w:right w:val="single" w:sz="4" w:space="0" w:color="auto"/>
            </w:tcBorders>
            <w:shd w:val="clear" w:color="auto" w:fill="auto"/>
            <w:noWrap/>
            <w:hideMark/>
          </w:tcPr>
          <w:p w14:paraId="014B28D8"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0,01</w:t>
            </w:r>
          </w:p>
        </w:tc>
      </w:tr>
      <w:tr w:rsidR="002B6236" w:rsidRPr="00A82057" w14:paraId="331CB63B" w14:textId="77777777" w:rsidTr="00C64C43">
        <w:trPr>
          <w:trHeight w:val="255"/>
        </w:trPr>
        <w:tc>
          <w:tcPr>
            <w:tcW w:w="993" w:type="dxa"/>
            <w:tcBorders>
              <w:top w:val="nil"/>
              <w:left w:val="single" w:sz="4" w:space="0" w:color="auto"/>
              <w:bottom w:val="single" w:sz="4" w:space="0" w:color="auto"/>
              <w:right w:val="single" w:sz="4" w:space="0" w:color="auto"/>
            </w:tcBorders>
            <w:shd w:val="clear" w:color="auto" w:fill="auto"/>
            <w:noWrap/>
            <w:hideMark/>
          </w:tcPr>
          <w:p w14:paraId="032ACFE5" w14:textId="77777777" w:rsidR="002B6236" w:rsidRPr="00A82057" w:rsidRDefault="002B6236" w:rsidP="00C64C43">
            <w:pPr>
              <w:spacing w:after="0" w:line="240" w:lineRule="auto"/>
              <w:rPr>
                <w:rFonts w:ascii="Arial" w:eastAsia="Times New Roman" w:hAnsi="Arial" w:cs="Arial"/>
                <w:b/>
                <w:bCs/>
                <w:sz w:val="20"/>
                <w:szCs w:val="20"/>
              </w:rPr>
            </w:pPr>
            <w:r w:rsidRPr="00A82057">
              <w:rPr>
                <w:rFonts w:ascii="Arial" w:eastAsia="Times New Roman" w:hAnsi="Arial" w:cs="Arial"/>
                <w:b/>
                <w:bCs/>
                <w:sz w:val="20"/>
                <w:szCs w:val="20"/>
              </w:rPr>
              <w:t>03 </w:t>
            </w:r>
          </w:p>
        </w:tc>
        <w:tc>
          <w:tcPr>
            <w:tcW w:w="3827" w:type="dxa"/>
            <w:tcBorders>
              <w:top w:val="nil"/>
              <w:left w:val="nil"/>
              <w:bottom w:val="single" w:sz="4" w:space="0" w:color="auto"/>
              <w:right w:val="single" w:sz="4" w:space="0" w:color="auto"/>
            </w:tcBorders>
            <w:shd w:val="clear" w:color="auto" w:fill="auto"/>
            <w:hideMark/>
          </w:tcPr>
          <w:p w14:paraId="1C762BD5" w14:textId="77777777" w:rsidR="002B6236" w:rsidRPr="00A82057" w:rsidRDefault="002B6236" w:rsidP="00C64C43">
            <w:pPr>
              <w:spacing w:after="0" w:line="240" w:lineRule="auto"/>
              <w:rPr>
                <w:rFonts w:ascii="Arial" w:eastAsia="Times New Roman" w:hAnsi="Arial" w:cs="Arial"/>
                <w:b/>
                <w:bCs/>
                <w:sz w:val="20"/>
                <w:szCs w:val="20"/>
              </w:rPr>
            </w:pPr>
            <w:r w:rsidRPr="00A82057">
              <w:rPr>
                <w:rFonts w:ascii="Arial" w:eastAsia="Times New Roman" w:hAnsi="Arial" w:cs="Arial"/>
                <w:b/>
                <w:bCs/>
                <w:sz w:val="20"/>
                <w:szCs w:val="20"/>
              </w:rPr>
              <w:t>IMPLANTAÇÃO DE CANTEIROS</w:t>
            </w:r>
          </w:p>
        </w:tc>
        <w:tc>
          <w:tcPr>
            <w:tcW w:w="850" w:type="dxa"/>
            <w:tcBorders>
              <w:top w:val="nil"/>
              <w:left w:val="nil"/>
              <w:bottom w:val="single" w:sz="4" w:space="0" w:color="auto"/>
              <w:right w:val="single" w:sz="4" w:space="0" w:color="auto"/>
            </w:tcBorders>
            <w:shd w:val="clear" w:color="auto" w:fill="auto"/>
            <w:noWrap/>
            <w:hideMark/>
          </w:tcPr>
          <w:p w14:paraId="7C7C413A" w14:textId="77777777" w:rsidR="002B6236" w:rsidRPr="00A82057" w:rsidRDefault="002B6236" w:rsidP="00C64C43">
            <w:pPr>
              <w:spacing w:after="0" w:line="240" w:lineRule="auto"/>
              <w:jc w:val="center"/>
              <w:rPr>
                <w:rFonts w:ascii="Arial" w:eastAsia="Times New Roman" w:hAnsi="Arial" w:cs="Arial"/>
                <w:sz w:val="20"/>
                <w:szCs w:val="20"/>
              </w:rPr>
            </w:pPr>
            <w:r w:rsidRPr="00A82057">
              <w:rPr>
                <w:rFonts w:ascii="Arial" w:eastAsia="Times New Roman" w:hAnsi="Arial" w:cs="Arial"/>
                <w:sz w:val="20"/>
                <w:szCs w:val="20"/>
              </w:rPr>
              <w:t> </w:t>
            </w:r>
          </w:p>
        </w:tc>
        <w:tc>
          <w:tcPr>
            <w:tcW w:w="863" w:type="dxa"/>
            <w:tcBorders>
              <w:top w:val="nil"/>
              <w:left w:val="nil"/>
              <w:bottom w:val="single" w:sz="4" w:space="0" w:color="auto"/>
              <w:right w:val="single" w:sz="4" w:space="0" w:color="auto"/>
            </w:tcBorders>
            <w:shd w:val="clear" w:color="auto" w:fill="auto"/>
            <w:noWrap/>
            <w:hideMark/>
          </w:tcPr>
          <w:p w14:paraId="45DF3D6A"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 </w:t>
            </w:r>
          </w:p>
        </w:tc>
        <w:tc>
          <w:tcPr>
            <w:tcW w:w="1122" w:type="dxa"/>
            <w:tcBorders>
              <w:top w:val="nil"/>
              <w:left w:val="nil"/>
              <w:bottom w:val="single" w:sz="4" w:space="0" w:color="auto"/>
              <w:right w:val="single" w:sz="4" w:space="0" w:color="auto"/>
            </w:tcBorders>
            <w:shd w:val="clear" w:color="auto" w:fill="auto"/>
            <w:noWrap/>
            <w:hideMark/>
          </w:tcPr>
          <w:p w14:paraId="2043E25A"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 </w:t>
            </w:r>
          </w:p>
        </w:tc>
        <w:tc>
          <w:tcPr>
            <w:tcW w:w="1276" w:type="dxa"/>
            <w:tcBorders>
              <w:top w:val="nil"/>
              <w:left w:val="nil"/>
              <w:bottom w:val="single" w:sz="4" w:space="0" w:color="auto"/>
              <w:right w:val="single" w:sz="4" w:space="0" w:color="auto"/>
            </w:tcBorders>
            <w:shd w:val="clear" w:color="auto" w:fill="auto"/>
            <w:noWrap/>
            <w:hideMark/>
          </w:tcPr>
          <w:p w14:paraId="674F5E2D" w14:textId="77777777" w:rsidR="002B6236" w:rsidRPr="00A82057" w:rsidRDefault="002B6236" w:rsidP="00C64C43">
            <w:pPr>
              <w:spacing w:after="0" w:line="240" w:lineRule="auto"/>
              <w:jc w:val="right"/>
              <w:rPr>
                <w:rFonts w:ascii="Arial" w:eastAsia="Times New Roman" w:hAnsi="Arial" w:cs="Arial"/>
                <w:b/>
                <w:bCs/>
                <w:sz w:val="20"/>
                <w:szCs w:val="20"/>
              </w:rPr>
            </w:pPr>
            <w:r w:rsidRPr="00A82057">
              <w:rPr>
                <w:rFonts w:ascii="Arial" w:eastAsia="Times New Roman" w:hAnsi="Arial" w:cs="Arial"/>
                <w:b/>
                <w:bCs/>
                <w:sz w:val="20"/>
                <w:szCs w:val="20"/>
              </w:rPr>
              <w:t>699,99</w:t>
            </w:r>
          </w:p>
        </w:tc>
        <w:tc>
          <w:tcPr>
            <w:tcW w:w="850" w:type="dxa"/>
            <w:tcBorders>
              <w:top w:val="nil"/>
              <w:left w:val="nil"/>
              <w:bottom w:val="single" w:sz="4" w:space="0" w:color="auto"/>
              <w:right w:val="single" w:sz="4" w:space="0" w:color="auto"/>
            </w:tcBorders>
            <w:shd w:val="clear" w:color="auto" w:fill="auto"/>
            <w:noWrap/>
            <w:hideMark/>
          </w:tcPr>
          <w:p w14:paraId="6ADCC920" w14:textId="77777777" w:rsidR="002B6236" w:rsidRPr="00A82057" w:rsidRDefault="002B6236" w:rsidP="00C64C43">
            <w:pPr>
              <w:spacing w:after="0" w:line="240" w:lineRule="auto"/>
              <w:jc w:val="right"/>
              <w:rPr>
                <w:rFonts w:ascii="Arial" w:eastAsia="Times New Roman" w:hAnsi="Arial" w:cs="Arial"/>
                <w:b/>
                <w:bCs/>
                <w:sz w:val="20"/>
                <w:szCs w:val="20"/>
              </w:rPr>
            </w:pPr>
            <w:r w:rsidRPr="00A82057">
              <w:rPr>
                <w:rFonts w:ascii="Arial" w:eastAsia="Times New Roman" w:hAnsi="Arial" w:cs="Arial"/>
                <w:b/>
                <w:bCs/>
                <w:sz w:val="20"/>
                <w:szCs w:val="20"/>
              </w:rPr>
              <w:t>0,09</w:t>
            </w:r>
          </w:p>
        </w:tc>
      </w:tr>
      <w:tr w:rsidR="002B6236" w:rsidRPr="00A82057" w14:paraId="710AD555" w14:textId="77777777" w:rsidTr="00C64C43">
        <w:trPr>
          <w:trHeight w:val="510"/>
        </w:trPr>
        <w:tc>
          <w:tcPr>
            <w:tcW w:w="993" w:type="dxa"/>
            <w:tcBorders>
              <w:top w:val="nil"/>
              <w:left w:val="single" w:sz="4" w:space="0" w:color="auto"/>
              <w:bottom w:val="single" w:sz="4" w:space="0" w:color="auto"/>
              <w:right w:val="single" w:sz="4" w:space="0" w:color="auto"/>
            </w:tcBorders>
            <w:shd w:val="clear" w:color="auto" w:fill="auto"/>
            <w:noWrap/>
            <w:hideMark/>
          </w:tcPr>
          <w:p w14:paraId="6F87B498"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03.001 </w:t>
            </w:r>
          </w:p>
        </w:tc>
        <w:tc>
          <w:tcPr>
            <w:tcW w:w="3827" w:type="dxa"/>
            <w:tcBorders>
              <w:top w:val="nil"/>
              <w:left w:val="nil"/>
              <w:bottom w:val="single" w:sz="4" w:space="0" w:color="auto"/>
              <w:right w:val="single" w:sz="4" w:space="0" w:color="auto"/>
            </w:tcBorders>
            <w:shd w:val="clear" w:color="auto" w:fill="auto"/>
            <w:hideMark/>
          </w:tcPr>
          <w:p w14:paraId="44283024"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 xml:space="preserve">Placa de obra em chapa aço galvanizado, instalada - </w:t>
            </w:r>
            <w:proofErr w:type="spellStart"/>
            <w:r w:rsidRPr="00A82057">
              <w:rPr>
                <w:rFonts w:ascii="Arial" w:eastAsia="Times New Roman" w:hAnsi="Arial" w:cs="Arial"/>
                <w:sz w:val="20"/>
                <w:szCs w:val="20"/>
              </w:rPr>
              <w:t>Rev</w:t>
            </w:r>
            <w:proofErr w:type="spellEnd"/>
            <w:r w:rsidRPr="00A82057">
              <w:rPr>
                <w:rFonts w:ascii="Arial" w:eastAsia="Times New Roman" w:hAnsi="Arial" w:cs="Arial"/>
                <w:sz w:val="20"/>
                <w:szCs w:val="20"/>
              </w:rPr>
              <w:t xml:space="preserve"> 02_01/2022</w:t>
            </w:r>
          </w:p>
        </w:tc>
        <w:tc>
          <w:tcPr>
            <w:tcW w:w="850" w:type="dxa"/>
            <w:tcBorders>
              <w:top w:val="nil"/>
              <w:left w:val="nil"/>
              <w:bottom w:val="single" w:sz="4" w:space="0" w:color="auto"/>
              <w:right w:val="single" w:sz="4" w:space="0" w:color="auto"/>
            </w:tcBorders>
            <w:shd w:val="clear" w:color="auto" w:fill="auto"/>
            <w:noWrap/>
            <w:hideMark/>
          </w:tcPr>
          <w:p w14:paraId="54CBB7E8" w14:textId="77777777" w:rsidR="002B6236" w:rsidRPr="00A82057" w:rsidRDefault="002B6236" w:rsidP="00C64C43">
            <w:pPr>
              <w:spacing w:after="0" w:line="240" w:lineRule="auto"/>
              <w:jc w:val="center"/>
              <w:rPr>
                <w:rFonts w:ascii="Arial" w:eastAsia="Times New Roman" w:hAnsi="Arial" w:cs="Arial"/>
                <w:sz w:val="20"/>
                <w:szCs w:val="20"/>
              </w:rPr>
            </w:pPr>
            <w:r w:rsidRPr="00A82057">
              <w:rPr>
                <w:rFonts w:ascii="Arial" w:eastAsia="Times New Roman" w:hAnsi="Arial" w:cs="Arial"/>
                <w:sz w:val="20"/>
                <w:szCs w:val="20"/>
              </w:rPr>
              <w:t>m2</w:t>
            </w:r>
          </w:p>
        </w:tc>
        <w:tc>
          <w:tcPr>
            <w:tcW w:w="863" w:type="dxa"/>
            <w:tcBorders>
              <w:top w:val="nil"/>
              <w:left w:val="nil"/>
              <w:bottom w:val="single" w:sz="4" w:space="0" w:color="auto"/>
              <w:right w:val="single" w:sz="4" w:space="0" w:color="auto"/>
            </w:tcBorders>
            <w:shd w:val="clear" w:color="auto" w:fill="auto"/>
            <w:noWrap/>
            <w:hideMark/>
          </w:tcPr>
          <w:p w14:paraId="265B2F87"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1,5</w:t>
            </w:r>
          </w:p>
        </w:tc>
        <w:tc>
          <w:tcPr>
            <w:tcW w:w="1122" w:type="dxa"/>
            <w:tcBorders>
              <w:top w:val="nil"/>
              <w:left w:val="nil"/>
              <w:bottom w:val="single" w:sz="4" w:space="0" w:color="auto"/>
              <w:right w:val="single" w:sz="4" w:space="0" w:color="auto"/>
            </w:tcBorders>
            <w:shd w:val="clear" w:color="auto" w:fill="auto"/>
            <w:noWrap/>
            <w:hideMark/>
          </w:tcPr>
          <w:p w14:paraId="133B0545"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466,66</w:t>
            </w:r>
          </w:p>
        </w:tc>
        <w:tc>
          <w:tcPr>
            <w:tcW w:w="1276" w:type="dxa"/>
            <w:tcBorders>
              <w:top w:val="nil"/>
              <w:left w:val="nil"/>
              <w:bottom w:val="single" w:sz="4" w:space="0" w:color="auto"/>
              <w:right w:val="single" w:sz="4" w:space="0" w:color="auto"/>
            </w:tcBorders>
            <w:shd w:val="clear" w:color="auto" w:fill="auto"/>
            <w:noWrap/>
            <w:hideMark/>
          </w:tcPr>
          <w:p w14:paraId="5A45D685"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699,99</w:t>
            </w:r>
          </w:p>
        </w:tc>
        <w:tc>
          <w:tcPr>
            <w:tcW w:w="850" w:type="dxa"/>
            <w:tcBorders>
              <w:top w:val="nil"/>
              <w:left w:val="nil"/>
              <w:bottom w:val="single" w:sz="4" w:space="0" w:color="auto"/>
              <w:right w:val="single" w:sz="4" w:space="0" w:color="auto"/>
            </w:tcBorders>
            <w:shd w:val="clear" w:color="auto" w:fill="auto"/>
            <w:noWrap/>
            <w:hideMark/>
          </w:tcPr>
          <w:p w14:paraId="44439DD5"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0,09</w:t>
            </w:r>
          </w:p>
        </w:tc>
      </w:tr>
      <w:tr w:rsidR="002B6236" w:rsidRPr="00A82057" w14:paraId="22DBBC98" w14:textId="77777777" w:rsidTr="00C64C43">
        <w:trPr>
          <w:trHeight w:val="255"/>
        </w:trPr>
        <w:tc>
          <w:tcPr>
            <w:tcW w:w="993" w:type="dxa"/>
            <w:tcBorders>
              <w:top w:val="nil"/>
              <w:left w:val="single" w:sz="4" w:space="0" w:color="auto"/>
              <w:bottom w:val="single" w:sz="4" w:space="0" w:color="auto"/>
              <w:right w:val="single" w:sz="4" w:space="0" w:color="auto"/>
            </w:tcBorders>
            <w:shd w:val="clear" w:color="auto" w:fill="auto"/>
            <w:noWrap/>
            <w:hideMark/>
          </w:tcPr>
          <w:p w14:paraId="47A71FBB" w14:textId="77777777" w:rsidR="002B6236" w:rsidRPr="00A82057" w:rsidRDefault="002B6236" w:rsidP="00C64C43">
            <w:pPr>
              <w:spacing w:after="0" w:line="240" w:lineRule="auto"/>
              <w:rPr>
                <w:rFonts w:ascii="Arial" w:eastAsia="Times New Roman" w:hAnsi="Arial" w:cs="Arial"/>
                <w:b/>
                <w:bCs/>
                <w:sz w:val="20"/>
                <w:szCs w:val="20"/>
              </w:rPr>
            </w:pPr>
            <w:r w:rsidRPr="00A82057">
              <w:rPr>
                <w:rFonts w:ascii="Arial" w:eastAsia="Times New Roman" w:hAnsi="Arial" w:cs="Arial"/>
                <w:b/>
                <w:bCs/>
                <w:sz w:val="20"/>
                <w:szCs w:val="20"/>
              </w:rPr>
              <w:t>04 </w:t>
            </w:r>
          </w:p>
        </w:tc>
        <w:tc>
          <w:tcPr>
            <w:tcW w:w="3827" w:type="dxa"/>
            <w:tcBorders>
              <w:top w:val="nil"/>
              <w:left w:val="nil"/>
              <w:bottom w:val="single" w:sz="4" w:space="0" w:color="auto"/>
              <w:right w:val="single" w:sz="4" w:space="0" w:color="auto"/>
            </w:tcBorders>
            <w:shd w:val="clear" w:color="auto" w:fill="auto"/>
            <w:hideMark/>
          </w:tcPr>
          <w:p w14:paraId="71791A87" w14:textId="77777777" w:rsidR="002B6236" w:rsidRPr="00A82057" w:rsidRDefault="002B6236" w:rsidP="00C64C43">
            <w:pPr>
              <w:spacing w:after="0" w:line="240" w:lineRule="auto"/>
              <w:rPr>
                <w:rFonts w:ascii="Arial" w:eastAsia="Times New Roman" w:hAnsi="Arial" w:cs="Arial"/>
                <w:b/>
                <w:bCs/>
                <w:sz w:val="20"/>
                <w:szCs w:val="20"/>
              </w:rPr>
            </w:pPr>
            <w:r w:rsidRPr="00A82057">
              <w:rPr>
                <w:rFonts w:ascii="Arial" w:eastAsia="Times New Roman" w:hAnsi="Arial" w:cs="Arial"/>
                <w:b/>
                <w:bCs/>
                <w:sz w:val="20"/>
                <w:szCs w:val="20"/>
              </w:rPr>
              <w:t>PAVIMENTAÇÃO TRECHO 02</w:t>
            </w:r>
          </w:p>
        </w:tc>
        <w:tc>
          <w:tcPr>
            <w:tcW w:w="850" w:type="dxa"/>
            <w:tcBorders>
              <w:top w:val="nil"/>
              <w:left w:val="nil"/>
              <w:bottom w:val="single" w:sz="4" w:space="0" w:color="auto"/>
              <w:right w:val="single" w:sz="4" w:space="0" w:color="auto"/>
            </w:tcBorders>
            <w:shd w:val="clear" w:color="auto" w:fill="auto"/>
            <w:noWrap/>
            <w:hideMark/>
          </w:tcPr>
          <w:p w14:paraId="4DFBA5D4" w14:textId="77777777" w:rsidR="002B6236" w:rsidRPr="00A82057" w:rsidRDefault="002B6236" w:rsidP="00C64C43">
            <w:pPr>
              <w:spacing w:after="0" w:line="240" w:lineRule="auto"/>
              <w:jc w:val="center"/>
              <w:rPr>
                <w:rFonts w:ascii="Arial" w:eastAsia="Times New Roman" w:hAnsi="Arial" w:cs="Arial"/>
                <w:sz w:val="20"/>
                <w:szCs w:val="20"/>
              </w:rPr>
            </w:pPr>
            <w:r w:rsidRPr="00A82057">
              <w:rPr>
                <w:rFonts w:ascii="Arial" w:eastAsia="Times New Roman" w:hAnsi="Arial" w:cs="Arial"/>
                <w:sz w:val="20"/>
                <w:szCs w:val="20"/>
              </w:rPr>
              <w:t> </w:t>
            </w:r>
          </w:p>
        </w:tc>
        <w:tc>
          <w:tcPr>
            <w:tcW w:w="863" w:type="dxa"/>
            <w:tcBorders>
              <w:top w:val="nil"/>
              <w:left w:val="nil"/>
              <w:bottom w:val="single" w:sz="4" w:space="0" w:color="auto"/>
              <w:right w:val="single" w:sz="4" w:space="0" w:color="auto"/>
            </w:tcBorders>
            <w:shd w:val="clear" w:color="auto" w:fill="auto"/>
            <w:noWrap/>
            <w:hideMark/>
          </w:tcPr>
          <w:p w14:paraId="4A15885D"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 </w:t>
            </w:r>
          </w:p>
        </w:tc>
        <w:tc>
          <w:tcPr>
            <w:tcW w:w="1122" w:type="dxa"/>
            <w:tcBorders>
              <w:top w:val="nil"/>
              <w:left w:val="nil"/>
              <w:bottom w:val="single" w:sz="4" w:space="0" w:color="auto"/>
              <w:right w:val="single" w:sz="4" w:space="0" w:color="auto"/>
            </w:tcBorders>
            <w:shd w:val="clear" w:color="auto" w:fill="auto"/>
            <w:noWrap/>
            <w:hideMark/>
          </w:tcPr>
          <w:p w14:paraId="371D232A"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 </w:t>
            </w:r>
          </w:p>
        </w:tc>
        <w:tc>
          <w:tcPr>
            <w:tcW w:w="1276" w:type="dxa"/>
            <w:tcBorders>
              <w:top w:val="nil"/>
              <w:left w:val="nil"/>
              <w:bottom w:val="single" w:sz="4" w:space="0" w:color="auto"/>
              <w:right w:val="single" w:sz="4" w:space="0" w:color="auto"/>
            </w:tcBorders>
            <w:shd w:val="clear" w:color="auto" w:fill="auto"/>
            <w:noWrap/>
            <w:hideMark/>
          </w:tcPr>
          <w:p w14:paraId="73DAD1C1" w14:textId="77777777" w:rsidR="002B6236" w:rsidRPr="00A82057" w:rsidRDefault="002B6236" w:rsidP="00C64C43">
            <w:pPr>
              <w:spacing w:after="0" w:line="240" w:lineRule="auto"/>
              <w:jc w:val="right"/>
              <w:rPr>
                <w:rFonts w:ascii="Arial" w:eastAsia="Times New Roman" w:hAnsi="Arial" w:cs="Arial"/>
                <w:b/>
                <w:bCs/>
                <w:sz w:val="20"/>
                <w:szCs w:val="20"/>
              </w:rPr>
            </w:pPr>
            <w:r w:rsidRPr="00A82057">
              <w:rPr>
                <w:rFonts w:ascii="Arial" w:eastAsia="Times New Roman" w:hAnsi="Arial" w:cs="Arial"/>
                <w:b/>
                <w:bCs/>
                <w:sz w:val="20"/>
                <w:szCs w:val="20"/>
              </w:rPr>
              <w:t>769764,63</w:t>
            </w:r>
          </w:p>
        </w:tc>
        <w:tc>
          <w:tcPr>
            <w:tcW w:w="850" w:type="dxa"/>
            <w:tcBorders>
              <w:top w:val="nil"/>
              <w:left w:val="nil"/>
              <w:bottom w:val="single" w:sz="4" w:space="0" w:color="auto"/>
              <w:right w:val="single" w:sz="4" w:space="0" w:color="auto"/>
            </w:tcBorders>
            <w:shd w:val="clear" w:color="auto" w:fill="auto"/>
            <w:noWrap/>
            <w:hideMark/>
          </w:tcPr>
          <w:p w14:paraId="2CADCE9A" w14:textId="77777777" w:rsidR="002B6236" w:rsidRPr="00A82057" w:rsidRDefault="002B6236" w:rsidP="00C64C43">
            <w:pPr>
              <w:spacing w:after="0" w:line="240" w:lineRule="auto"/>
              <w:jc w:val="right"/>
              <w:rPr>
                <w:rFonts w:ascii="Arial" w:eastAsia="Times New Roman" w:hAnsi="Arial" w:cs="Arial"/>
                <w:b/>
                <w:bCs/>
                <w:sz w:val="20"/>
                <w:szCs w:val="20"/>
              </w:rPr>
            </w:pPr>
            <w:r w:rsidRPr="00A82057">
              <w:rPr>
                <w:rFonts w:ascii="Arial" w:eastAsia="Times New Roman" w:hAnsi="Arial" w:cs="Arial"/>
                <w:b/>
                <w:bCs/>
                <w:sz w:val="20"/>
                <w:szCs w:val="20"/>
              </w:rPr>
              <w:t>95,44</w:t>
            </w:r>
          </w:p>
        </w:tc>
      </w:tr>
      <w:tr w:rsidR="002B6236" w:rsidRPr="00A82057" w14:paraId="0C80311E" w14:textId="77777777" w:rsidTr="00C64C43">
        <w:trPr>
          <w:trHeight w:val="255"/>
        </w:trPr>
        <w:tc>
          <w:tcPr>
            <w:tcW w:w="993" w:type="dxa"/>
            <w:tcBorders>
              <w:top w:val="nil"/>
              <w:left w:val="single" w:sz="4" w:space="0" w:color="auto"/>
              <w:bottom w:val="single" w:sz="4" w:space="0" w:color="auto"/>
              <w:right w:val="single" w:sz="4" w:space="0" w:color="auto"/>
            </w:tcBorders>
            <w:shd w:val="clear" w:color="auto" w:fill="auto"/>
            <w:noWrap/>
            <w:hideMark/>
          </w:tcPr>
          <w:p w14:paraId="62DED41B"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04.001 </w:t>
            </w:r>
          </w:p>
        </w:tc>
        <w:tc>
          <w:tcPr>
            <w:tcW w:w="3827" w:type="dxa"/>
            <w:tcBorders>
              <w:top w:val="nil"/>
              <w:left w:val="nil"/>
              <w:bottom w:val="single" w:sz="4" w:space="0" w:color="auto"/>
              <w:right w:val="single" w:sz="4" w:space="0" w:color="auto"/>
            </w:tcBorders>
            <w:shd w:val="clear" w:color="auto" w:fill="auto"/>
            <w:hideMark/>
          </w:tcPr>
          <w:p w14:paraId="197BF530"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Locação de serviços de pavimentação</w:t>
            </w:r>
          </w:p>
        </w:tc>
        <w:tc>
          <w:tcPr>
            <w:tcW w:w="850" w:type="dxa"/>
            <w:tcBorders>
              <w:top w:val="nil"/>
              <w:left w:val="nil"/>
              <w:bottom w:val="single" w:sz="4" w:space="0" w:color="auto"/>
              <w:right w:val="single" w:sz="4" w:space="0" w:color="auto"/>
            </w:tcBorders>
            <w:shd w:val="clear" w:color="auto" w:fill="auto"/>
            <w:noWrap/>
            <w:hideMark/>
          </w:tcPr>
          <w:p w14:paraId="437A030F" w14:textId="77777777" w:rsidR="002B6236" w:rsidRPr="00A82057" w:rsidRDefault="002B6236" w:rsidP="00C64C43">
            <w:pPr>
              <w:spacing w:after="0" w:line="240" w:lineRule="auto"/>
              <w:jc w:val="center"/>
              <w:rPr>
                <w:rFonts w:ascii="Arial" w:eastAsia="Times New Roman" w:hAnsi="Arial" w:cs="Arial"/>
                <w:sz w:val="20"/>
                <w:szCs w:val="20"/>
              </w:rPr>
            </w:pPr>
            <w:r w:rsidRPr="00A82057">
              <w:rPr>
                <w:rFonts w:ascii="Arial" w:eastAsia="Times New Roman" w:hAnsi="Arial" w:cs="Arial"/>
                <w:sz w:val="20"/>
                <w:szCs w:val="20"/>
              </w:rPr>
              <w:t>m2</w:t>
            </w:r>
          </w:p>
        </w:tc>
        <w:tc>
          <w:tcPr>
            <w:tcW w:w="863" w:type="dxa"/>
            <w:tcBorders>
              <w:top w:val="nil"/>
              <w:left w:val="nil"/>
              <w:bottom w:val="single" w:sz="4" w:space="0" w:color="auto"/>
              <w:right w:val="single" w:sz="4" w:space="0" w:color="auto"/>
            </w:tcBorders>
            <w:shd w:val="clear" w:color="auto" w:fill="auto"/>
            <w:noWrap/>
            <w:hideMark/>
          </w:tcPr>
          <w:p w14:paraId="3AD4415F"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4047,11</w:t>
            </w:r>
          </w:p>
        </w:tc>
        <w:tc>
          <w:tcPr>
            <w:tcW w:w="1122" w:type="dxa"/>
            <w:tcBorders>
              <w:top w:val="nil"/>
              <w:left w:val="nil"/>
              <w:bottom w:val="single" w:sz="4" w:space="0" w:color="auto"/>
              <w:right w:val="single" w:sz="4" w:space="0" w:color="auto"/>
            </w:tcBorders>
            <w:shd w:val="clear" w:color="auto" w:fill="auto"/>
            <w:noWrap/>
            <w:hideMark/>
          </w:tcPr>
          <w:p w14:paraId="7BDCBB11"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1,79</w:t>
            </w:r>
          </w:p>
        </w:tc>
        <w:tc>
          <w:tcPr>
            <w:tcW w:w="1276" w:type="dxa"/>
            <w:tcBorders>
              <w:top w:val="nil"/>
              <w:left w:val="nil"/>
              <w:bottom w:val="single" w:sz="4" w:space="0" w:color="auto"/>
              <w:right w:val="single" w:sz="4" w:space="0" w:color="auto"/>
            </w:tcBorders>
            <w:shd w:val="clear" w:color="auto" w:fill="auto"/>
            <w:noWrap/>
            <w:hideMark/>
          </w:tcPr>
          <w:p w14:paraId="5E01680C"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7244,33</w:t>
            </w:r>
          </w:p>
        </w:tc>
        <w:tc>
          <w:tcPr>
            <w:tcW w:w="850" w:type="dxa"/>
            <w:tcBorders>
              <w:top w:val="nil"/>
              <w:left w:val="nil"/>
              <w:bottom w:val="single" w:sz="4" w:space="0" w:color="auto"/>
              <w:right w:val="single" w:sz="4" w:space="0" w:color="auto"/>
            </w:tcBorders>
            <w:shd w:val="clear" w:color="auto" w:fill="auto"/>
            <w:noWrap/>
            <w:hideMark/>
          </w:tcPr>
          <w:p w14:paraId="77016B59"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0,9</w:t>
            </w:r>
          </w:p>
        </w:tc>
      </w:tr>
      <w:tr w:rsidR="002B6236" w:rsidRPr="00A82057" w14:paraId="3FF382F9" w14:textId="77777777" w:rsidTr="00C64C43">
        <w:trPr>
          <w:trHeight w:val="765"/>
        </w:trPr>
        <w:tc>
          <w:tcPr>
            <w:tcW w:w="993" w:type="dxa"/>
            <w:tcBorders>
              <w:top w:val="nil"/>
              <w:left w:val="single" w:sz="4" w:space="0" w:color="auto"/>
              <w:bottom w:val="single" w:sz="4" w:space="0" w:color="auto"/>
              <w:right w:val="single" w:sz="4" w:space="0" w:color="auto"/>
            </w:tcBorders>
            <w:shd w:val="clear" w:color="auto" w:fill="auto"/>
            <w:noWrap/>
            <w:hideMark/>
          </w:tcPr>
          <w:p w14:paraId="2CE90213"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04.002 </w:t>
            </w:r>
          </w:p>
        </w:tc>
        <w:tc>
          <w:tcPr>
            <w:tcW w:w="3827" w:type="dxa"/>
            <w:tcBorders>
              <w:top w:val="nil"/>
              <w:left w:val="nil"/>
              <w:bottom w:val="single" w:sz="4" w:space="0" w:color="auto"/>
              <w:right w:val="single" w:sz="4" w:space="0" w:color="auto"/>
            </w:tcBorders>
            <w:shd w:val="clear" w:color="auto" w:fill="auto"/>
            <w:hideMark/>
          </w:tcPr>
          <w:p w14:paraId="020152E5"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 xml:space="preserve">Sub-base estabilizada </w:t>
            </w:r>
            <w:proofErr w:type="spellStart"/>
            <w:r w:rsidRPr="00A82057">
              <w:rPr>
                <w:rFonts w:ascii="Arial" w:eastAsia="Times New Roman" w:hAnsi="Arial" w:cs="Arial"/>
                <w:sz w:val="20"/>
                <w:szCs w:val="20"/>
              </w:rPr>
              <w:t>granulometricamente</w:t>
            </w:r>
            <w:proofErr w:type="spellEnd"/>
            <w:r w:rsidRPr="00A82057">
              <w:rPr>
                <w:rFonts w:ascii="Arial" w:eastAsia="Times New Roman" w:hAnsi="Arial" w:cs="Arial"/>
                <w:sz w:val="20"/>
                <w:szCs w:val="20"/>
              </w:rPr>
              <w:t xml:space="preserve"> sem mistura (exclusive material de sub-base)</w:t>
            </w:r>
          </w:p>
        </w:tc>
        <w:tc>
          <w:tcPr>
            <w:tcW w:w="850" w:type="dxa"/>
            <w:tcBorders>
              <w:top w:val="nil"/>
              <w:left w:val="nil"/>
              <w:bottom w:val="single" w:sz="4" w:space="0" w:color="auto"/>
              <w:right w:val="single" w:sz="4" w:space="0" w:color="auto"/>
            </w:tcBorders>
            <w:shd w:val="clear" w:color="auto" w:fill="auto"/>
            <w:noWrap/>
            <w:hideMark/>
          </w:tcPr>
          <w:p w14:paraId="07D5D351" w14:textId="77777777" w:rsidR="002B6236" w:rsidRPr="00A82057" w:rsidRDefault="002B6236" w:rsidP="00C64C43">
            <w:pPr>
              <w:spacing w:after="0" w:line="240" w:lineRule="auto"/>
              <w:jc w:val="center"/>
              <w:rPr>
                <w:rFonts w:ascii="Arial" w:eastAsia="Times New Roman" w:hAnsi="Arial" w:cs="Arial"/>
                <w:sz w:val="20"/>
                <w:szCs w:val="20"/>
              </w:rPr>
            </w:pPr>
            <w:r w:rsidRPr="00A82057">
              <w:rPr>
                <w:rFonts w:ascii="Arial" w:eastAsia="Times New Roman" w:hAnsi="Arial" w:cs="Arial"/>
                <w:sz w:val="20"/>
                <w:szCs w:val="20"/>
              </w:rPr>
              <w:t>m3</w:t>
            </w:r>
          </w:p>
        </w:tc>
        <w:tc>
          <w:tcPr>
            <w:tcW w:w="863" w:type="dxa"/>
            <w:tcBorders>
              <w:top w:val="nil"/>
              <w:left w:val="nil"/>
              <w:bottom w:val="single" w:sz="4" w:space="0" w:color="auto"/>
              <w:right w:val="single" w:sz="4" w:space="0" w:color="auto"/>
            </w:tcBorders>
            <w:shd w:val="clear" w:color="auto" w:fill="auto"/>
            <w:noWrap/>
            <w:hideMark/>
          </w:tcPr>
          <w:p w14:paraId="31187FC7"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404,711</w:t>
            </w:r>
          </w:p>
        </w:tc>
        <w:tc>
          <w:tcPr>
            <w:tcW w:w="1122" w:type="dxa"/>
            <w:tcBorders>
              <w:top w:val="nil"/>
              <w:left w:val="nil"/>
              <w:bottom w:val="single" w:sz="4" w:space="0" w:color="auto"/>
              <w:right w:val="single" w:sz="4" w:space="0" w:color="auto"/>
            </w:tcBorders>
            <w:shd w:val="clear" w:color="auto" w:fill="auto"/>
            <w:noWrap/>
            <w:hideMark/>
          </w:tcPr>
          <w:p w14:paraId="13EACC5A"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29,81</w:t>
            </w:r>
          </w:p>
        </w:tc>
        <w:tc>
          <w:tcPr>
            <w:tcW w:w="1276" w:type="dxa"/>
            <w:tcBorders>
              <w:top w:val="nil"/>
              <w:left w:val="nil"/>
              <w:bottom w:val="single" w:sz="4" w:space="0" w:color="auto"/>
              <w:right w:val="single" w:sz="4" w:space="0" w:color="auto"/>
            </w:tcBorders>
            <w:shd w:val="clear" w:color="auto" w:fill="auto"/>
            <w:noWrap/>
            <w:hideMark/>
          </w:tcPr>
          <w:p w14:paraId="31AE65D6"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12064,43</w:t>
            </w:r>
          </w:p>
        </w:tc>
        <w:tc>
          <w:tcPr>
            <w:tcW w:w="850" w:type="dxa"/>
            <w:tcBorders>
              <w:top w:val="nil"/>
              <w:left w:val="nil"/>
              <w:bottom w:val="single" w:sz="4" w:space="0" w:color="auto"/>
              <w:right w:val="single" w:sz="4" w:space="0" w:color="auto"/>
            </w:tcBorders>
            <w:shd w:val="clear" w:color="auto" w:fill="auto"/>
            <w:noWrap/>
            <w:hideMark/>
          </w:tcPr>
          <w:p w14:paraId="0A85895E"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1,5</w:t>
            </w:r>
          </w:p>
        </w:tc>
      </w:tr>
      <w:tr w:rsidR="002B6236" w:rsidRPr="00A82057" w14:paraId="1E17C761" w14:textId="77777777" w:rsidTr="00C64C43">
        <w:trPr>
          <w:trHeight w:val="1020"/>
        </w:trPr>
        <w:tc>
          <w:tcPr>
            <w:tcW w:w="993" w:type="dxa"/>
            <w:tcBorders>
              <w:top w:val="nil"/>
              <w:left w:val="single" w:sz="4" w:space="0" w:color="auto"/>
              <w:bottom w:val="single" w:sz="4" w:space="0" w:color="auto"/>
              <w:right w:val="single" w:sz="4" w:space="0" w:color="auto"/>
            </w:tcBorders>
            <w:shd w:val="clear" w:color="auto" w:fill="auto"/>
            <w:noWrap/>
            <w:hideMark/>
          </w:tcPr>
          <w:p w14:paraId="7BF465E7"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04.003 </w:t>
            </w:r>
          </w:p>
        </w:tc>
        <w:tc>
          <w:tcPr>
            <w:tcW w:w="3827" w:type="dxa"/>
            <w:tcBorders>
              <w:top w:val="nil"/>
              <w:left w:val="nil"/>
              <w:bottom w:val="single" w:sz="4" w:space="0" w:color="auto"/>
              <w:right w:val="single" w:sz="4" w:space="0" w:color="auto"/>
            </w:tcBorders>
            <w:shd w:val="clear" w:color="auto" w:fill="auto"/>
            <w:hideMark/>
          </w:tcPr>
          <w:p w14:paraId="69F65689"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 xml:space="preserve">Material para sub-base, </w:t>
            </w:r>
            <w:proofErr w:type="spellStart"/>
            <w:r w:rsidRPr="00A82057">
              <w:rPr>
                <w:rFonts w:ascii="Arial" w:eastAsia="Times New Roman" w:hAnsi="Arial" w:cs="Arial"/>
                <w:sz w:val="20"/>
                <w:szCs w:val="20"/>
              </w:rPr>
              <w:t>cbr</w:t>
            </w:r>
            <w:proofErr w:type="spellEnd"/>
            <w:r w:rsidRPr="00A82057">
              <w:rPr>
                <w:rFonts w:ascii="Arial" w:eastAsia="Times New Roman" w:hAnsi="Arial" w:cs="Arial"/>
                <w:sz w:val="20"/>
                <w:szCs w:val="20"/>
              </w:rPr>
              <w:t>&gt;</w:t>
            </w:r>
            <w:proofErr w:type="gramStart"/>
            <w:r w:rsidRPr="00A82057">
              <w:rPr>
                <w:rFonts w:ascii="Arial" w:eastAsia="Times New Roman" w:hAnsi="Arial" w:cs="Arial"/>
                <w:sz w:val="20"/>
                <w:szCs w:val="20"/>
              </w:rPr>
              <w:t>20,  adquirido</w:t>
            </w:r>
            <w:proofErr w:type="gramEnd"/>
            <w:r w:rsidRPr="00A82057">
              <w:rPr>
                <w:rFonts w:ascii="Arial" w:eastAsia="Times New Roman" w:hAnsi="Arial" w:cs="Arial"/>
                <w:sz w:val="20"/>
                <w:szCs w:val="20"/>
              </w:rPr>
              <w:t xml:space="preserve"> solto na jazida,  inclusive carga (posto na caçamba), exclusive transporte</w:t>
            </w:r>
          </w:p>
        </w:tc>
        <w:tc>
          <w:tcPr>
            <w:tcW w:w="850" w:type="dxa"/>
            <w:tcBorders>
              <w:top w:val="nil"/>
              <w:left w:val="nil"/>
              <w:bottom w:val="single" w:sz="4" w:space="0" w:color="auto"/>
              <w:right w:val="single" w:sz="4" w:space="0" w:color="auto"/>
            </w:tcBorders>
            <w:shd w:val="clear" w:color="auto" w:fill="auto"/>
            <w:noWrap/>
            <w:hideMark/>
          </w:tcPr>
          <w:p w14:paraId="2A62BD48" w14:textId="77777777" w:rsidR="002B6236" w:rsidRPr="00A82057" w:rsidRDefault="002B6236" w:rsidP="00C64C43">
            <w:pPr>
              <w:spacing w:after="0" w:line="240" w:lineRule="auto"/>
              <w:jc w:val="center"/>
              <w:rPr>
                <w:rFonts w:ascii="Arial" w:eastAsia="Times New Roman" w:hAnsi="Arial" w:cs="Arial"/>
                <w:sz w:val="20"/>
                <w:szCs w:val="20"/>
              </w:rPr>
            </w:pPr>
            <w:r w:rsidRPr="00A82057">
              <w:rPr>
                <w:rFonts w:ascii="Arial" w:eastAsia="Times New Roman" w:hAnsi="Arial" w:cs="Arial"/>
                <w:sz w:val="20"/>
                <w:szCs w:val="20"/>
              </w:rPr>
              <w:t>m3</w:t>
            </w:r>
          </w:p>
        </w:tc>
        <w:tc>
          <w:tcPr>
            <w:tcW w:w="863" w:type="dxa"/>
            <w:tcBorders>
              <w:top w:val="nil"/>
              <w:left w:val="nil"/>
              <w:bottom w:val="single" w:sz="4" w:space="0" w:color="auto"/>
              <w:right w:val="single" w:sz="4" w:space="0" w:color="auto"/>
            </w:tcBorders>
            <w:shd w:val="clear" w:color="auto" w:fill="auto"/>
            <w:noWrap/>
            <w:hideMark/>
          </w:tcPr>
          <w:p w14:paraId="29044222"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404,711</w:t>
            </w:r>
          </w:p>
        </w:tc>
        <w:tc>
          <w:tcPr>
            <w:tcW w:w="1122" w:type="dxa"/>
            <w:tcBorders>
              <w:top w:val="nil"/>
              <w:left w:val="nil"/>
              <w:bottom w:val="single" w:sz="4" w:space="0" w:color="auto"/>
              <w:right w:val="single" w:sz="4" w:space="0" w:color="auto"/>
            </w:tcBorders>
            <w:shd w:val="clear" w:color="auto" w:fill="auto"/>
            <w:noWrap/>
            <w:hideMark/>
          </w:tcPr>
          <w:p w14:paraId="2369D710"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20,16</w:t>
            </w:r>
          </w:p>
        </w:tc>
        <w:tc>
          <w:tcPr>
            <w:tcW w:w="1276" w:type="dxa"/>
            <w:tcBorders>
              <w:top w:val="nil"/>
              <w:left w:val="nil"/>
              <w:bottom w:val="single" w:sz="4" w:space="0" w:color="auto"/>
              <w:right w:val="single" w:sz="4" w:space="0" w:color="auto"/>
            </w:tcBorders>
            <w:shd w:val="clear" w:color="auto" w:fill="auto"/>
            <w:noWrap/>
            <w:hideMark/>
          </w:tcPr>
          <w:p w14:paraId="2E6C49F2"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8158,97</w:t>
            </w:r>
          </w:p>
        </w:tc>
        <w:tc>
          <w:tcPr>
            <w:tcW w:w="850" w:type="dxa"/>
            <w:tcBorders>
              <w:top w:val="nil"/>
              <w:left w:val="nil"/>
              <w:bottom w:val="single" w:sz="4" w:space="0" w:color="auto"/>
              <w:right w:val="single" w:sz="4" w:space="0" w:color="auto"/>
            </w:tcBorders>
            <w:shd w:val="clear" w:color="auto" w:fill="auto"/>
            <w:noWrap/>
            <w:hideMark/>
          </w:tcPr>
          <w:p w14:paraId="0B5D872F"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1,01</w:t>
            </w:r>
          </w:p>
        </w:tc>
      </w:tr>
      <w:tr w:rsidR="002B6236" w:rsidRPr="00A82057" w14:paraId="4F8E75F6" w14:textId="77777777" w:rsidTr="00C64C43">
        <w:trPr>
          <w:trHeight w:val="1020"/>
        </w:trPr>
        <w:tc>
          <w:tcPr>
            <w:tcW w:w="993" w:type="dxa"/>
            <w:tcBorders>
              <w:top w:val="nil"/>
              <w:left w:val="single" w:sz="4" w:space="0" w:color="auto"/>
              <w:bottom w:val="single" w:sz="4" w:space="0" w:color="auto"/>
              <w:right w:val="single" w:sz="4" w:space="0" w:color="auto"/>
            </w:tcBorders>
            <w:shd w:val="clear" w:color="auto" w:fill="auto"/>
            <w:noWrap/>
            <w:hideMark/>
          </w:tcPr>
          <w:p w14:paraId="11489BA6"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lastRenderedPageBreak/>
              <w:t>04.004 </w:t>
            </w:r>
          </w:p>
        </w:tc>
        <w:tc>
          <w:tcPr>
            <w:tcW w:w="3827" w:type="dxa"/>
            <w:tcBorders>
              <w:top w:val="nil"/>
              <w:left w:val="nil"/>
              <w:bottom w:val="single" w:sz="4" w:space="0" w:color="auto"/>
              <w:right w:val="single" w:sz="4" w:space="0" w:color="auto"/>
            </w:tcBorders>
            <w:shd w:val="clear" w:color="auto" w:fill="auto"/>
            <w:hideMark/>
          </w:tcPr>
          <w:p w14:paraId="2987E6C1"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Transporte local com caminhão basculante de 10m³, em rodovia pavimentada (construção) densidade=1,5t/m³</w:t>
            </w:r>
          </w:p>
        </w:tc>
        <w:tc>
          <w:tcPr>
            <w:tcW w:w="850" w:type="dxa"/>
            <w:tcBorders>
              <w:top w:val="nil"/>
              <w:left w:val="nil"/>
              <w:bottom w:val="single" w:sz="4" w:space="0" w:color="auto"/>
              <w:right w:val="single" w:sz="4" w:space="0" w:color="auto"/>
            </w:tcBorders>
            <w:shd w:val="clear" w:color="auto" w:fill="auto"/>
            <w:noWrap/>
            <w:hideMark/>
          </w:tcPr>
          <w:p w14:paraId="5DAC3D79" w14:textId="77777777" w:rsidR="002B6236" w:rsidRPr="00A82057" w:rsidRDefault="002B6236" w:rsidP="00C64C43">
            <w:pPr>
              <w:spacing w:after="0" w:line="240" w:lineRule="auto"/>
              <w:jc w:val="center"/>
              <w:rPr>
                <w:rFonts w:ascii="Arial" w:eastAsia="Times New Roman" w:hAnsi="Arial" w:cs="Arial"/>
                <w:sz w:val="20"/>
                <w:szCs w:val="20"/>
              </w:rPr>
            </w:pPr>
            <w:proofErr w:type="spellStart"/>
            <w:r w:rsidRPr="00A82057">
              <w:rPr>
                <w:rFonts w:ascii="Arial" w:eastAsia="Times New Roman" w:hAnsi="Arial" w:cs="Arial"/>
                <w:sz w:val="20"/>
                <w:szCs w:val="20"/>
              </w:rPr>
              <w:t>tkm</w:t>
            </w:r>
            <w:proofErr w:type="spellEnd"/>
          </w:p>
        </w:tc>
        <w:tc>
          <w:tcPr>
            <w:tcW w:w="863" w:type="dxa"/>
            <w:tcBorders>
              <w:top w:val="nil"/>
              <w:left w:val="nil"/>
              <w:bottom w:val="single" w:sz="4" w:space="0" w:color="auto"/>
              <w:right w:val="single" w:sz="4" w:space="0" w:color="auto"/>
            </w:tcBorders>
            <w:shd w:val="clear" w:color="auto" w:fill="auto"/>
            <w:noWrap/>
            <w:hideMark/>
          </w:tcPr>
          <w:p w14:paraId="33BF301C"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49096</w:t>
            </w:r>
          </w:p>
        </w:tc>
        <w:tc>
          <w:tcPr>
            <w:tcW w:w="1122" w:type="dxa"/>
            <w:tcBorders>
              <w:top w:val="nil"/>
              <w:left w:val="nil"/>
              <w:bottom w:val="single" w:sz="4" w:space="0" w:color="auto"/>
              <w:right w:val="single" w:sz="4" w:space="0" w:color="auto"/>
            </w:tcBorders>
            <w:shd w:val="clear" w:color="auto" w:fill="auto"/>
            <w:noWrap/>
            <w:hideMark/>
          </w:tcPr>
          <w:p w14:paraId="48A58441"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1,43</w:t>
            </w:r>
          </w:p>
        </w:tc>
        <w:tc>
          <w:tcPr>
            <w:tcW w:w="1276" w:type="dxa"/>
            <w:tcBorders>
              <w:top w:val="nil"/>
              <w:left w:val="nil"/>
              <w:bottom w:val="single" w:sz="4" w:space="0" w:color="auto"/>
              <w:right w:val="single" w:sz="4" w:space="0" w:color="auto"/>
            </w:tcBorders>
            <w:shd w:val="clear" w:color="auto" w:fill="auto"/>
            <w:noWrap/>
            <w:hideMark/>
          </w:tcPr>
          <w:p w14:paraId="10CF828A"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70207,28</w:t>
            </w:r>
          </w:p>
        </w:tc>
        <w:tc>
          <w:tcPr>
            <w:tcW w:w="850" w:type="dxa"/>
            <w:tcBorders>
              <w:top w:val="nil"/>
              <w:left w:val="nil"/>
              <w:bottom w:val="single" w:sz="4" w:space="0" w:color="auto"/>
              <w:right w:val="single" w:sz="4" w:space="0" w:color="auto"/>
            </w:tcBorders>
            <w:shd w:val="clear" w:color="auto" w:fill="auto"/>
            <w:noWrap/>
            <w:hideMark/>
          </w:tcPr>
          <w:p w14:paraId="03CFA235"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8,71</w:t>
            </w:r>
          </w:p>
        </w:tc>
      </w:tr>
      <w:tr w:rsidR="002B6236" w:rsidRPr="00A82057" w14:paraId="49BCDA17" w14:textId="77777777" w:rsidTr="00C64C43">
        <w:trPr>
          <w:trHeight w:val="1020"/>
        </w:trPr>
        <w:tc>
          <w:tcPr>
            <w:tcW w:w="993" w:type="dxa"/>
            <w:tcBorders>
              <w:top w:val="nil"/>
              <w:left w:val="single" w:sz="4" w:space="0" w:color="auto"/>
              <w:bottom w:val="single" w:sz="4" w:space="0" w:color="auto"/>
              <w:right w:val="single" w:sz="4" w:space="0" w:color="auto"/>
            </w:tcBorders>
            <w:shd w:val="clear" w:color="auto" w:fill="auto"/>
            <w:noWrap/>
            <w:hideMark/>
          </w:tcPr>
          <w:p w14:paraId="27504CBD"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04.005 </w:t>
            </w:r>
          </w:p>
        </w:tc>
        <w:tc>
          <w:tcPr>
            <w:tcW w:w="3827" w:type="dxa"/>
            <w:tcBorders>
              <w:top w:val="nil"/>
              <w:left w:val="nil"/>
              <w:bottom w:val="single" w:sz="4" w:space="0" w:color="auto"/>
              <w:right w:val="single" w:sz="4" w:space="0" w:color="auto"/>
            </w:tcBorders>
            <w:shd w:val="clear" w:color="auto" w:fill="auto"/>
            <w:hideMark/>
          </w:tcPr>
          <w:p w14:paraId="4E9CB77D"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 xml:space="preserve">Meio-fio </w:t>
            </w:r>
            <w:proofErr w:type="spellStart"/>
            <w:r w:rsidRPr="00A82057">
              <w:rPr>
                <w:rFonts w:ascii="Arial" w:eastAsia="Times New Roman" w:hAnsi="Arial" w:cs="Arial"/>
                <w:sz w:val="20"/>
                <w:szCs w:val="20"/>
              </w:rPr>
              <w:t>pré</w:t>
            </w:r>
            <w:proofErr w:type="spellEnd"/>
            <w:r w:rsidRPr="00A82057">
              <w:rPr>
                <w:rFonts w:ascii="Arial" w:eastAsia="Times New Roman" w:hAnsi="Arial" w:cs="Arial"/>
                <w:sz w:val="20"/>
                <w:szCs w:val="20"/>
              </w:rPr>
              <w:t xml:space="preserve"> moldado de concreto simples (0,12 x 0,30 x 1,00m), rejuntado com argamassa de cimento e areia no traço 1:3</w:t>
            </w:r>
          </w:p>
        </w:tc>
        <w:tc>
          <w:tcPr>
            <w:tcW w:w="850" w:type="dxa"/>
            <w:tcBorders>
              <w:top w:val="nil"/>
              <w:left w:val="nil"/>
              <w:bottom w:val="single" w:sz="4" w:space="0" w:color="auto"/>
              <w:right w:val="single" w:sz="4" w:space="0" w:color="auto"/>
            </w:tcBorders>
            <w:shd w:val="clear" w:color="auto" w:fill="auto"/>
            <w:noWrap/>
            <w:hideMark/>
          </w:tcPr>
          <w:p w14:paraId="6D382587" w14:textId="77777777" w:rsidR="002B6236" w:rsidRPr="00A82057" w:rsidRDefault="002B6236" w:rsidP="00C64C43">
            <w:pPr>
              <w:spacing w:after="0" w:line="240" w:lineRule="auto"/>
              <w:jc w:val="center"/>
              <w:rPr>
                <w:rFonts w:ascii="Arial" w:eastAsia="Times New Roman" w:hAnsi="Arial" w:cs="Arial"/>
                <w:sz w:val="20"/>
                <w:szCs w:val="20"/>
              </w:rPr>
            </w:pPr>
            <w:r w:rsidRPr="00A82057">
              <w:rPr>
                <w:rFonts w:ascii="Arial" w:eastAsia="Times New Roman" w:hAnsi="Arial" w:cs="Arial"/>
                <w:sz w:val="20"/>
                <w:szCs w:val="20"/>
              </w:rPr>
              <w:t>m</w:t>
            </w:r>
          </w:p>
        </w:tc>
        <w:tc>
          <w:tcPr>
            <w:tcW w:w="863" w:type="dxa"/>
            <w:tcBorders>
              <w:top w:val="nil"/>
              <w:left w:val="nil"/>
              <w:bottom w:val="single" w:sz="4" w:space="0" w:color="auto"/>
              <w:right w:val="single" w:sz="4" w:space="0" w:color="auto"/>
            </w:tcBorders>
            <w:shd w:val="clear" w:color="auto" w:fill="auto"/>
            <w:noWrap/>
            <w:hideMark/>
          </w:tcPr>
          <w:p w14:paraId="1E049432"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1226</w:t>
            </w:r>
          </w:p>
        </w:tc>
        <w:tc>
          <w:tcPr>
            <w:tcW w:w="1122" w:type="dxa"/>
            <w:tcBorders>
              <w:top w:val="nil"/>
              <w:left w:val="nil"/>
              <w:bottom w:val="single" w:sz="4" w:space="0" w:color="auto"/>
              <w:right w:val="single" w:sz="4" w:space="0" w:color="auto"/>
            </w:tcBorders>
            <w:shd w:val="clear" w:color="auto" w:fill="auto"/>
            <w:noWrap/>
            <w:hideMark/>
          </w:tcPr>
          <w:p w14:paraId="30B60839"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48,65</w:t>
            </w:r>
          </w:p>
        </w:tc>
        <w:tc>
          <w:tcPr>
            <w:tcW w:w="1276" w:type="dxa"/>
            <w:tcBorders>
              <w:top w:val="nil"/>
              <w:left w:val="nil"/>
              <w:bottom w:val="single" w:sz="4" w:space="0" w:color="auto"/>
              <w:right w:val="single" w:sz="4" w:space="0" w:color="auto"/>
            </w:tcBorders>
            <w:shd w:val="clear" w:color="auto" w:fill="auto"/>
            <w:noWrap/>
            <w:hideMark/>
          </w:tcPr>
          <w:p w14:paraId="5266462D"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59644,9</w:t>
            </w:r>
          </w:p>
        </w:tc>
        <w:tc>
          <w:tcPr>
            <w:tcW w:w="850" w:type="dxa"/>
            <w:tcBorders>
              <w:top w:val="nil"/>
              <w:left w:val="nil"/>
              <w:bottom w:val="single" w:sz="4" w:space="0" w:color="auto"/>
              <w:right w:val="single" w:sz="4" w:space="0" w:color="auto"/>
            </w:tcBorders>
            <w:shd w:val="clear" w:color="auto" w:fill="auto"/>
            <w:noWrap/>
            <w:hideMark/>
          </w:tcPr>
          <w:p w14:paraId="389F1386"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7,39</w:t>
            </w:r>
          </w:p>
        </w:tc>
      </w:tr>
      <w:tr w:rsidR="002B6236" w:rsidRPr="00A82057" w14:paraId="57218C8C" w14:textId="77777777" w:rsidTr="00C64C43">
        <w:trPr>
          <w:trHeight w:val="765"/>
        </w:trPr>
        <w:tc>
          <w:tcPr>
            <w:tcW w:w="993" w:type="dxa"/>
            <w:tcBorders>
              <w:top w:val="nil"/>
              <w:left w:val="single" w:sz="4" w:space="0" w:color="auto"/>
              <w:bottom w:val="single" w:sz="4" w:space="0" w:color="auto"/>
              <w:right w:val="single" w:sz="4" w:space="0" w:color="auto"/>
            </w:tcBorders>
            <w:shd w:val="clear" w:color="auto" w:fill="auto"/>
            <w:noWrap/>
            <w:hideMark/>
          </w:tcPr>
          <w:p w14:paraId="6D077919"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04.006 </w:t>
            </w:r>
          </w:p>
        </w:tc>
        <w:tc>
          <w:tcPr>
            <w:tcW w:w="3827" w:type="dxa"/>
            <w:tcBorders>
              <w:top w:val="nil"/>
              <w:left w:val="nil"/>
              <w:bottom w:val="single" w:sz="4" w:space="0" w:color="auto"/>
              <w:right w:val="single" w:sz="4" w:space="0" w:color="auto"/>
            </w:tcBorders>
            <w:shd w:val="clear" w:color="auto" w:fill="auto"/>
            <w:hideMark/>
          </w:tcPr>
          <w:p w14:paraId="52BD9EA1"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Meio-fio granítico, rejuntado com argamassa de cimento e areia no traço 1:3</w:t>
            </w:r>
          </w:p>
        </w:tc>
        <w:tc>
          <w:tcPr>
            <w:tcW w:w="850" w:type="dxa"/>
            <w:tcBorders>
              <w:top w:val="nil"/>
              <w:left w:val="nil"/>
              <w:bottom w:val="single" w:sz="4" w:space="0" w:color="auto"/>
              <w:right w:val="single" w:sz="4" w:space="0" w:color="auto"/>
            </w:tcBorders>
            <w:shd w:val="clear" w:color="auto" w:fill="auto"/>
            <w:noWrap/>
            <w:hideMark/>
          </w:tcPr>
          <w:p w14:paraId="4F7B6BB7" w14:textId="77777777" w:rsidR="002B6236" w:rsidRPr="00A82057" w:rsidRDefault="002B6236" w:rsidP="00C64C43">
            <w:pPr>
              <w:spacing w:after="0" w:line="240" w:lineRule="auto"/>
              <w:jc w:val="center"/>
              <w:rPr>
                <w:rFonts w:ascii="Arial" w:eastAsia="Times New Roman" w:hAnsi="Arial" w:cs="Arial"/>
                <w:sz w:val="20"/>
                <w:szCs w:val="20"/>
              </w:rPr>
            </w:pPr>
            <w:r w:rsidRPr="00A82057">
              <w:rPr>
                <w:rFonts w:ascii="Arial" w:eastAsia="Times New Roman" w:hAnsi="Arial" w:cs="Arial"/>
                <w:sz w:val="20"/>
                <w:szCs w:val="20"/>
              </w:rPr>
              <w:t>m</w:t>
            </w:r>
          </w:p>
        </w:tc>
        <w:tc>
          <w:tcPr>
            <w:tcW w:w="863" w:type="dxa"/>
            <w:tcBorders>
              <w:top w:val="nil"/>
              <w:left w:val="nil"/>
              <w:bottom w:val="single" w:sz="4" w:space="0" w:color="auto"/>
              <w:right w:val="single" w:sz="4" w:space="0" w:color="auto"/>
            </w:tcBorders>
            <w:shd w:val="clear" w:color="auto" w:fill="auto"/>
            <w:noWrap/>
            <w:hideMark/>
          </w:tcPr>
          <w:p w14:paraId="4CE03488"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66</w:t>
            </w:r>
          </w:p>
        </w:tc>
        <w:tc>
          <w:tcPr>
            <w:tcW w:w="1122" w:type="dxa"/>
            <w:tcBorders>
              <w:top w:val="nil"/>
              <w:left w:val="nil"/>
              <w:bottom w:val="single" w:sz="4" w:space="0" w:color="auto"/>
              <w:right w:val="single" w:sz="4" w:space="0" w:color="auto"/>
            </w:tcBorders>
            <w:shd w:val="clear" w:color="auto" w:fill="auto"/>
            <w:noWrap/>
            <w:hideMark/>
          </w:tcPr>
          <w:p w14:paraId="504C1235"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64,5</w:t>
            </w:r>
          </w:p>
        </w:tc>
        <w:tc>
          <w:tcPr>
            <w:tcW w:w="1276" w:type="dxa"/>
            <w:tcBorders>
              <w:top w:val="nil"/>
              <w:left w:val="nil"/>
              <w:bottom w:val="single" w:sz="4" w:space="0" w:color="auto"/>
              <w:right w:val="single" w:sz="4" w:space="0" w:color="auto"/>
            </w:tcBorders>
            <w:shd w:val="clear" w:color="auto" w:fill="auto"/>
            <w:noWrap/>
            <w:hideMark/>
          </w:tcPr>
          <w:p w14:paraId="11635C10"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4257</w:t>
            </w:r>
          </w:p>
        </w:tc>
        <w:tc>
          <w:tcPr>
            <w:tcW w:w="850" w:type="dxa"/>
            <w:tcBorders>
              <w:top w:val="nil"/>
              <w:left w:val="nil"/>
              <w:bottom w:val="single" w:sz="4" w:space="0" w:color="auto"/>
              <w:right w:val="single" w:sz="4" w:space="0" w:color="auto"/>
            </w:tcBorders>
            <w:shd w:val="clear" w:color="auto" w:fill="auto"/>
            <w:noWrap/>
            <w:hideMark/>
          </w:tcPr>
          <w:p w14:paraId="2BCF9F5D"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0,53</w:t>
            </w:r>
          </w:p>
        </w:tc>
      </w:tr>
      <w:tr w:rsidR="002B6236" w:rsidRPr="00A82057" w14:paraId="340E4F41" w14:textId="77777777" w:rsidTr="00C64C43">
        <w:trPr>
          <w:trHeight w:val="765"/>
        </w:trPr>
        <w:tc>
          <w:tcPr>
            <w:tcW w:w="993" w:type="dxa"/>
            <w:tcBorders>
              <w:top w:val="nil"/>
              <w:left w:val="single" w:sz="4" w:space="0" w:color="auto"/>
              <w:bottom w:val="single" w:sz="4" w:space="0" w:color="auto"/>
              <w:right w:val="single" w:sz="4" w:space="0" w:color="auto"/>
            </w:tcBorders>
            <w:shd w:val="clear" w:color="auto" w:fill="auto"/>
            <w:noWrap/>
            <w:hideMark/>
          </w:tcPr>
          <w:p w14:paraId="3D19C7ED"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04.007 </w:t>
            </w:r>
          </w:p>
        </w:tc>
        <w:tc>
          <w:tcPr>
            <w:tcW w:w="3827" w:type="dxa"/>
            <w:tcBorders>
              <w:top w:val="nil"/>
              <w:left w:val="nil"/>
              <w:bottom w:val="single" w:sz="4" w:space="0" w:color="auto"/>
              <w:right w:val="single" w:sz="4" w:space="0" w:color="auto"/>
            </w:tcBorders>
            <w:shd w:val="clear" w:color="auto" w:fill="auto"/>
            <w:hideMark/>
          </w:tcPr>
          <w:p w14:paraId="2117AC9C"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Escoramento contínuo de meio-fio, com aquisição, espalhamento e transporte de material c/</w:t>
            </w:r>
            <w:proofErr w:type="spellStart"/>
            <w:r w:rsidRPr="00A82057">
              <w:rPr>
                <w:rFonts w:ascii="Arial" w:eastAsia="Times New Roman" w:hAnsi="Arial" w:cs="Arial"/>
                <w:sz w:val="20"/>
                <w:szCs w:val="20"/>
              </w:rPr>
              <w:t>distancia</w:t>
            </w:r>
            <w:proofErr w:type="spellEnd"/>
            <w:r w:rsidRPr="00A82057">
              <w:rPr>
                <w:rFonts w:ascii="Arial" w:eastAsia="Times New Roman" w:hAnsi="Arial" w:cs="Arial"/>
                <w:sz w:val="20"/>
                <w:szCs w:val="20"/>
              </w:rPr>
              <w:t xml:space="preserve"> até 10km</w:t>
            </w:r>
          </w:p>
        </w:tc>
        <w:tc>
          <w:tcPr>
            <w:tcW w:w="850" w:type="dxa"/>
            <w:tcBorders>
              <w:top w:val="nil"/>
              <w:left w:val="nil"/>
              <w:bottom w:val="single" w:sz="4" w:space="0" w:color="auto"/>
              <w:right w:val="single" w:sz="4" w:space="0" w:color="auto"/>
            </w:tcBorders>
            <w:shd w:val="clear" w:color="auto" w:fill="auto"/>
            <w:noWrap/>
            <w:hideMark/>
          </w:tcPr>
          <w:p w14:paraId="2445AA86" w14:textId="77777777" w:rsidR="002B6236" w:rsidRPr="00A82057" w:rsidRDefault="002B6236" w:rsidP="00C64C43">
            <w:pPr>
              <w:spacing w:after="0" w:line="240" w:lineRule="auto"/>
              <w:jc w:val="center"/>
              <w:rPr>
                <w:rFonts w:ascii="Arial" w:eastAsia="Times New Roman" w:hAnsi="Arial" w:cs="Arial"/>
                <w:sz w:val="20"/>
                <w:szCs w:val="20"/>
              </w:rPr>
            </w:pPr>
            <w:r w:rsidRPr="00A82057">
              <w:rPr>
                <w:rFonts w:ascii="Arial" w:eastAsia="Times New Roman" w:hAnsi="Arial" w:cs="Arial"/>
                <w:sz w:val="20"/>
                <w:szCs w:val="20"/>
              </w:rPr>
              <w:t>m</w:t>
            </w:r>
          </w:p>
        </w:tc>
        <w:tc>
          <w:tcPr>
            <w:tcW w:w="863" w:type="dxa"/>
            <w:tcBorders>
              <w:top w:val="nil"/>
              <w:left w:val="nil"/>
              <w:bottom w:val="single" w:sz="4" w:space="0" w:color="auto"/>
              <w:right w:val="single" w:sz="4" w:space="0" w:color="auto"/>
            </w:tcBorders>
            <w:shd w:val="clear" w:color="auto" w:fill="auto"/>
            <w:noWrap/>
            <w:hideMark/>
          </w:tcPr>
          <w:p w14:paraId="1FABA5F5"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1226</w:t>
            </w:r>
          </w:p>
        </w:tc>
        <w:tc>
          <w:tcPr>
            <w:tcW w:w="1122" w:type="dxa"/>
            <w:tcBorders>
              <w:top w:val="nil"/>
              <w:left w:val="nil"/>
              <w:bottom w:val="single" w:sz="4" w:space="0" w:color="auto"/>
              <w:right w:val="single" w:sz="4" w:space="0" w:color="auto"/>
            </w:tcBorders>
            <w:shd w:val="clear" w:color="auto" w:fill="auto"/>
            <w:noWrap/>
            <w:hideMark/>
          </w:tcPr>
          <w:p w14:paraId="170A623A"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11,61</w:t>
            </w:r>
          </w:p>
        </w:tc>
        <w:tc>
          <w:tcPr>
            <w:tcW w:w="1276" w:type="dxa"/>
            <w:tcBorders>
              <w:top w:val="nil"/>
              <w:left w:val="nil"/>
              <w:bottom w:val="single" w:sz="4" w:space="0" w:color="auto"/>
              <w:right w:val="single" w:sz="4" w:space="0" w:color="auto"/>
            </w:tcBorders>
            <w:shd w:val="clear" w:color="auto" w:fill="auto"/>
            <w:noWrap/>
            <w:hideMark/>
          </w:tcPr>
          <w:p w14:paraId="046703B8"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14233,86</w:t>
            </w:r>
          </w:p>
        </w:tc>
        <w:tc>
          <w:tcPr>
            <w:tcW w:w="850" w:type="dxa"/>
            <w:tcBorders>
              <w:top w:val="nil"/>
              <w:left w:val="nil"/>
              <w:bottom w:val="single" w:sz="4" w:space="0" w:color="auto"/>
              <w:right w:val="single" w:sz="4" w:space="0" w:color="auto"/>
            </w:tcBorders>
            <w:shd w:val="clear" w:color="auto" w:fill="auto"/>
            <w:noWrap/>
            <w:hideMark/>
          </w:tcPr>
          <w:p w14:paraId="7F06699B"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1,76</w:t>
            </w:r>
          </w:p>
        </w:tc>
      </w:tr>
      <w:tr w:rsidR="002B6236" w:rsidRPr="00A82057" w14:paraId="0B0AC9D6" w14:textId="77777777" w:rsidTr="00C64C43">
        <w:trPr>
          <w:trHeight w:val="1275"/>
        </w:trPr>
        <w:tc>
          <w:tcPr>
            <w:tcW w:w="993" w:type="dxa"/>
            <w:tcBorders>
              <w:top w:val="nil"/>
              <w:left w:val="single" w:sz="4" w:space="0" w:color="auto"/>
              <w:bottom w:val="single" w:sz="4" w:space="0" w:color="auto"/>
              <w:right w:val="single" w:sz="4" w:space="0" w:color="auto"/>
            </w:tcBorders>
            <w:shd w:val="clear" w:color="auto" w:fill="auto"/>
            <w:noWrap/>
            <w:hideMark/>
          </w:tcPr>
          <w:p w14:paraId="2403327A"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04.008 </w:t>
            </w:r>
          </w:p>
        </w:tc>
        <w:tc>
          <w:tcPr>
            <w:tcW w:w="3827" w:type="dxa"/>
            <w:tcBorders>
              <w:top w:val="nil"/>
              <w:left w:val="nil"/>
              <w:bottom w:val="single" w:sz="4" w:space="0" w:color="auto"/>
              <w:right w:val="single" w:sz="4" w:space="0" w:color="auto"/>
            </w:tcBorders>
            <w:shd w:val="clear" w:color="auto" w:fill="auto"/>
            <w:hideMark/>
          </w:tcPr>
          <w:p w14:paraId="29B43F33"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Pavimentação em paralelepípedo granítico sobre colchão de areia, rejuntado com argamassa de cimento e areia traço 1:3, inclusive frete do paralelepípedo granítico</w:t>
            </w:r>
          </w:p>
        </w:tc>
        <w:tc>
          <w:tcPr>
            <w:tcW w:w="850" w:type="dxa"/>
            <w:tcBorders>
              <w:top w:val="nil"/>
              <w:left w:val="nil"/>
              <w:bottom w:val="single" w:sz="4" w:space="0" w:color="auto"/>
              <w:right w:val="single" w:sz="4" w:space="0" w:color="auto"/>
            </w:tcBorders>
            <w:shd w:val="clear" w:color="auto" w:fill="auto"/>
            <w:noWrap/>
            <w:hideMark/>
          </w:tcPr>
          <w:p w14:paraId="02E948F2" w14:textId="77777777" w:rsidR="002B6236" w:rsidRPr="00A82057" w:rsidRDefault="002B6236" w:rsidP="00C64C43">
            <w:pPr>
              <w:spacing w:after="0" w:line="240" w:lineRule="auto"/>
              <w:jc w:val="center"/>
              <w:rPr>
                <w:rFonts w:ascii="Arial" w:eastAsia="Times New Roman" w:hAnsi="Arial" w:cs="Arial"/>
                <w:sz w:val="20"/>
                <w:szCs w:val="20"/>
              </w:rPr>
            </w:pPr>
            <w:r w:rsidRPr="00A82057">
              <w:rPr>
                <w:rFonts w:ascii="Arial" w:eastAsia="Times New Roman" w:hAnsi="Arial" w:cs="Arial"/>
                <w:sz w:val="20"/>
                <w:szCs w:val="20"/>
              </w:rPr>
              <w:t>m2</w:t>
            </w:r>
          </w:p>
        </w:tc>
        <w:tc>
          <w:tcPr>
            <w:tcW w:w="863" w:type="dxa"/>
            <w:tcBorders>
              <w:top w:val="nil"/>
              <w:left w:val="nil"/>
              <w:bottom w:val="single" w:sz="4" w:space="0" w:color="auto"/>
              <w:right w:val="single" w:sz="4" w:space="0" w:color="auto"/>
            </w:tcBorders>
            <w:shd w:val="clear" w:color="auto" w:fill="auto"/>
            <w:noWrap/>
            <w:hideMark/>
          </w:tcPr>
          <w:p w14:paraId="4AA00EFB"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4047,11</w:t>
            </w:r>
          </w:p>
        </w:tc>
        <w:tc>
          <w:tcPr>
            <w:tcW w:w="1122" w:type="dxa"/>
            <w:tcBorders>
              <w:top w:val="nil"/>
              <w:left w:val="nil"/>
              <w:bottom w:val="single" w:sz="4" w:space="0" w:color="auto"/>
              <w:right w:val="single" w:sz="4" w:space="0" w:color="auto"/>
            </w:tcBorders>
            <w:shd w:val="clear" w:color="auto" w:fill="auto"/>
            <w:noWrap/>
            <w:hideMark/>
          </w:tcPr>
          <w:p w14:paraId="796B8D52"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146,76</w:t>
            </w:r>
          </w:p>
        </w:tc>
        <w:tc>
          <w:tcPr>
            <w:tcW w:w="1276" w:type="dxa"/>
            <w:tcBorders>
              <w:top w:val="nil"/>
              <w:left w:val="nil"/>
              <w:bottom w:val="single" w:sz="4" w:space="0" w:color="auto"/>
              <w:right w:val="single" w:sz="4" w:space="0" w:color="auto"/>
            </w:tcBorders>
            <w:shd w:val="clear" w:color="auto" w:fill="auto"/>
            <w:noWrap/>
            <w:hideMark/>
          </w:tcPr>
          <w:p w14:paraId="2E198757"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593953,86</w:t>
            </w:r>
          </w:p>
        </w:tc>
        <w:tc>
          <w:tcPr>
            <w:tcW w:w="850" w:type="dxa"/>
            <w:tcBorders>
              <w:top w:val="nil"/>
              <w:left w:val="nil"/>
              <w:bottom w:val="single" w:sz="4" w:space="0" w:color="auto"/>
              <w:right w:val="single" w:sz="4" w:space="0" w:color="auto"/>
            </w:tcBorders>
            <w:shd w:val="clear" w:color="auto" w:fill="auto"/>
            <w:noWrap/>
            <w:hideMark/>
          </w:tcPr>
          <w:p w14:paraId="2469D485"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73,64</w:t>
            </w:r>
          </w:p>
        </w:tc>
      </w:tr>
      <w:tr w:rsidR="002B6236" w:rsidRPr="00A82057" w14:paraId="5ABF15D9" w14:textId="77777777" w:rsidTr="00C64C43">
        <w:trPr>
          <w:trHeight w:val="255"/>
        </w:trPr>
        <w:tc>
          <w:tcPr>
            <w:tcW w:w="993" w:type="dxa"/>
            <w:tcBorders>
              <w:top w:val="nil"/>
              <w:left w:val="single" w:sz="4" w:space="0" w:color="auto"/>
              <w:bottom w:val="single" w:sz="4" w:space="0" w:color="auto"/>
              <w:right w:val="single" w:sz="4" w:space="0" w:color="auto"/>
            </w:tcBorders>
            <w:shd w:val="clear" w:color="auto" w:fill="auto"/>
            <w:noWrap/>
            <w:hideMark/>
          </w:tcPr>
          <w:p w14:paraId="37EDD037" w14:textId="77777777" w:rsidR="002B6236" w:rsidRPr="00A82057" w:rsidRDefault="002B6236" w:rsidP="00C64C43">
            <w:pPr>
              <w:spacing w:after="0" w:line="240" w:lineRule="auto"/>
              <w:rPr>
                <w:rFonts w:ascii="Arial" w:eastAsia="Times New Roman" w:hAnsi="Arial" w:cs="Arial"/>
                <w:b/>
                <w:bCs/>
                <w:sz w:val="20"/>
                <w:szCs w:val="20"/>
              </w:rPr>
            </w:pPr>
            <w:r w:rsidRPr="00A82057">
              <w:rPr>
                <w:rFonts w:ascii="Arial" w:eastAsia="Times New Roman" w:hAnsi="Arial" w:cs="Arial"/>
                <w:b/>
                <w:bCs/>
                <w:sz w:val="20"/>
                <w:szCs w:val="20"/>
              </w:rPr>
              <w:t>05 </w:t>
            </w:r>
          </w:p>
        </w:tc>
        <w:tc>
          <w:tcPr>
            <w:tcW w:w="3827" w:type="dxa"/>
            <w:tcBorders>
              <w:top w:val="nil"/>
              <w:left w:val="nil"/>
              <w:bottom w:val="single" w:sz="4" w:space="0" w:color="auto"/>
              <w:right w:val="single" w:sz="4" w:space="0" w:color="auto"/>
            </w:tcBorders>
            <w:shd w:val="clear" w:color="auto" w:fill="auto"/>
            <w:hideMark/>
          </w:tcPr>
          <w:p w14:paraId="39598DAC" w14:textId="77777777" w:rsidR="002B6236" w:rsidRPr="00A82057" w:rsidRDefault="002B6236" w:rsidP="00C64C43">
            <w:pPr>
              <w:spacing w:after="0" w:line="240" w:lineRule="auto"/>
              <w:rPr>
                <w:rFonts w:ascii="Arial" w:eastAsia="Times New Roman" w:hAnsi="Arial" w:cs="Arial"/>
                <w:b/>
                <w:bCs/>
                <w:sz w:val="20"/>
                <w:szCs w:val="20"/>
              </w:rPr>
            </w:pPr>
            <w:r w:rsidRPr="00A82057">
              <w:rPr>
                <w:rFonts w:ascii="Arial" w:eastAsia="Times New Roman" w:hAnsi="Arial" w:cs="Arial"/>
                <w:b/>
                <w:bCs/>
                <w:sz w:val="20"/>
                <w:szCs w:val="20"/>
              </w:rPr>
              <w:t>SERVIÇOS COMPLEMENTARES</w:t>
            </w:r>
          </w:p>
        </w:tc>
        <w:tc>
          <w:tcPr>
            <w:tcW w:w="850" w:type="dxa"/>
            <w:tcBorders>
              <w:top w:val="nil"/>
              <w:left w:val="nil"/>
              <w:bottom w:val="single" w:sz="4" w:space="0" w:color="auto"/>
              <w:right w:val="single" w:sz="4" w:space="0" w:color="auto"/>
            </w:tcBorders>
            <w:shd w:val="clear" w:color="auto" w:fill="auto"/>
            <w:noWrap/>
            <w:hideMark/>
          </w:tcPr>
          <w:p w14:paraId="3B9CC219" w14:textId="77777777" w:rsidR="002B6236" w:rsidRPr="00A82057" w:rsidRDefault="002B6236" w:rsidP="00C64C43">
            <w:pPr>
              <w:spacing w:after="0" w:line="240" w:lineRule="auto"/>
              <w:jc w:val="center"/>
              <w:rPr>
                <w:rFonts w:ascii="Arial" w:eastAsia="Times New Roman" w:hAnsi="Arial" w:cs="Arial"/>
                <w:sz w:val="20"/>
                <w:szCs w:val="20"/>
              </w:rPr>
            </w:pPr>
            <w:r w:rsidRPr="00A82057">
              <w:rPr>
                <w:rFonts w:ascii="Arial" w:eastAsia="Times New Roman" w:hAnsi="Arial" w:cs="Arial"/>
                <w:sz w:val="20"/>
                <w:szCs w:val="20"/>
              </w:rPr>
              <w:t> </w:t>
            </w:r>
          </w:p>
        </w:tc>
        <w:tc>
          <w:tcPr>
            <w:tcW w:w="863" w:type="dxa"/>
            <w:tcBorders>
              <w:top w:val="nil"/>
              <w:left w:val="nil"/>
              <w:bottom w:val="single" w:sz="4" w:space="0" w:color="auto"/>
              <w:right w:val="single" w:sz="4" w:space="0" w:color="auto"/>
            </w:tcBorders>
            <w:shd w:val="clear" w:color="auto" w:fill="auto"/>
            <w:noWrap/>
            <w:hideMark/>
          </w:tcPr>
          <w:p w14:paraId="07CEFEEB"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 </w:t>
            </w:r>
          </w:p>
        </w:tc>
        <w:tc>
          <w:tcPr>
            <w:tcW w:w="1122" w:type="dxa"/>
            <w:tcBorders>
              <w:top w:val="nil"/>
              <w:left w:val="nil"/>
              <w:bottom w:val="single" w:sz="4" w:space="0" w:color="auto"/>
              <w:right w:val="single" w:sz="4" w:space="0" w:color="auto"/>
            </w:tcBorders>
            <w:shd w:val="clear" w:color="auto" w:fill="auto"/>
            <w:noWrap/>
            <w:hideMark/>
          </w:tcPr>
          <w:p w14:paraId="2B163BF0"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 </w:t>
            </w:r>
          </w:p>
        </w:tc>
        <w:tc>
          <w:tcPr>
            <w:tcW w:w="1276" w:type="dxa"/>
            <w:tcBorders>
              <w:top w:val="nil"/>
              <w:left w:val="nil"/>
              <w:bottom w:val="single" w:sz="4" w:space="0" w:color="auto"/>
              <w:right w:val="single" w:sz="4" w:space="0" w:color="auto"/>
            </w:tcBorders>
            <w:shd w:val="clear" w:color="auto" w:fill="auto"/>
            <w:noWrap/>
            <w:hideMark/>
          </w:tcPr>
          <w:p w14:paraId="0F06335E" w14:textId="77777777" w:rsidR="002B6236" w:rsidRPr="00A82057" w:rsidRDefault="002B6236" w:rsidP="00C64C43">
            <w:pPr>
              <w:spacing w:after="0" w:line="240" w:lineRule="auto"/>
              <w:jc w:val="right"/>
              <w:rPr>
                <w:rFonts w:ascii="Arial" w:eastAsia="Times New Roman" w:hAnsi="Arial" w:cs="Arial"/>
                <w:b/>
                <w:bCs/>
                <w:sz w:val="20"/>
                <w:szCs w:val="20"/>
              </w:rPr>
            </w:pPr>
            <w:r w:rsidRPr="00A82057">
              <w:rPr>
                <w:rFonts w:ascii="Arial" w:eastAsia="Times New Roman" w:hAnsi="Arial" w:cs="Arial"/>
                <w:b/>
                <w:bCs/>
                <w:sz w:val="20"/>
                <w:szCs w:val="20"/>
              </w:rPr>
              <w:t>21455,38</w:t>
            </w:r>
          </w:p>
        </w:tc>
        <w:tc>
          <w:tcPr>
            <w:tcW w:w="850" w:type="dxa"/>
            <w:tcBorders>
              <w:top w:val="nil"/>
              <w:left w:val="nil"/>
              <w:bottom w:val="single" w:sz="4" w:space="0" w:color="auto"/>
              <w:right w:val="single" w:sz="4" w:space="0" w:color="auto"/>
            </w:tcBorders>
            <w:shd w:val="clear" w:color="auto" w:fill="auto"/>
            <w:noWrap/>
            <w:hideMark/>
          </w:tcPr>
          <w:p w14:paraId="7BED5411" w14:textId="77777777" w:rsidR="002B6236" w:rsidRPr="00A82057" w:rsidRDefault="002B6236" w:rsidP="00C64C43">
            <w:pPr>
              <w:spacing w:after="0" w:line="240" w:lineRule="auto"/>
              <w:jc w:val="right"/>
              <w:rPr>
                <w:rFonts w:ascii="Arial" w:eastAsia="Times New Roman" w:hAnsi="Arial" w:cs="Arial"/>
                <w:b/>
                <w:bCs/>
                <w:sz w:val="20"/>
                <w:szCs w:val="20"/>
              </w:rPr>
            </w:pPr>
            <w:r w:rsidRPr="00A82057">
              <w:rPr>
                <w:rFonts w:ascii="Arial" w:eastAsia="Times New Roman" w:hAnsi="Arial" w:cs="Arial"/>
                <w:b/>
                <w:bCs/>
                <w:sz w:val="20"/>
                <w:szCs w:val="20"/>
              </w:rPr>
              <w:t>2,67</w:t>
            </w:r>
          </w:p>
        </w:tc>
      </w:tr>
      <w:tr w:rsidR="002B6236" w:rsidRPr="00A82057" w14:paraId="2A08F67C" w14:textId="77777777" w:rsidTr="00C64C43">
        <w:trPr>
          <w:trHeight w:val="255"/>
        </w:trPr>
        <w:tc>
          <w:tcPr>
            <w:tcW w:w="993" w:type="dxa"/>
            <w:tcBorders>
              <w:top w:val="nil"/>
              <w:left w:val="single" w:sz="4" w:space="0" w:color="auto"/>
              <w:bottom w:val="single" w:sz="4" w:space="0" w:color="auto"/>
              <w:right w:val="single" w:sz="4" w:space="0" w:color="auto"/>
            </w:tcBorders>
            <w:shd w:val="clear" w:color="auto" w:fill="auto"/>
            <w:noWrap/>
            <w:hideMark/>
          </w:tcPr>
          <w:p w14:paraId="6FB60177"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05.001 </w:t>
            </w:r>
          </w:p>
        </w:tc>
        <w:tc>
          <w:tcPr>
            <w:tcW w:w="3827" w:type="dxa"/>
            <w:tcBorders>
              <w:top w:val="nil"/>
              <w:left w:val="nil"/>
              <w:bottom w:val="single" w:sz="4" w:space="0" w:color="auto"/>
              <w:right w:val="single" w:sz="4" w:space="0" w:color="auto"/>
            </w:tcBorders>
            <w:shd w:val="clear" w:color="auto" w:fill="auto"/>
            <w:hideMark/>
          </w:tcPr>
          <w:p w14:paraId="3463380E"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Pintura de meio fio (caiação)</w:t>
            </w:r>
          </w:p>
        </w:tc>
        <w:tc>
          <w:tcPr>
            <w:tcW w:w="850" w:type="dxa"/>
            <w:tcBorders>
              <w:top w:val="nil"/>
              <w:left w:val="nil"/>
              <w:bottom w:val="single" w:sz="4" w:space="0" w:color="auto"/>
              <w:right w:val="single" w:sz="4" w:space="0" w:color="auto"/>
            </w:tcBorders>
            <w:shd w:val="clear" w:color="auto" w:fill="auto"/>
            <w:noWrap/>
            <w:hideMark/>
          </w:tcPr>
          <w:p w14:paraId="5D6A3472" w14:textId="77777777" w:rsidR="002B6236" w:rsidRPr="00A82057" w:rsidRDefault="002B6236" w:rsidP="00C64C43">
            <w:pPr>
              <w:spacing w:after="0" w:line="240" w:lineRule="auto"/>
              <w:jc w:val="center"/>
              <w:rPr>
                <w:rFonts w:ascii="Arial" w:eastAsia="Times New Roman" w:hAnsi="Arial" w:cs="Arial"/>
                <w:sz w:val="20"/>
                <w:szCs w:val="20"/>
              </w:rPr>
            </w:pPr>
            <w:r w:rsidRPr="00A82057">
              <w:rPr>
                <w:rFonts w:ascii="Arial" w:eastAsia="Times New Roman" w:hAnsi="Arial" w:cs="Arial"/>
                <w:sz w:val="20"/>
                <w:szCs w:val="20"/>
              </w:rPr>
              <w:t>m</w:t>
            </w:r>
          </w:p>
        </w:tc>
        <w:tc>
          <w:tcPr>
            <w:tcW w:w="863" w:type="dxa"/>
            <w:tcBorders>
              <w:top w:val="nil"/>
              <w:left w:val="nil"/>
              <w:bottom w:val="single" w:sz="4" w:space="0" w:color="auto"/>
              <w:right w:val="single" w:sz="4" w:space="0" w:color="auto"/>
            </w:tcBorders>
            <w:shd w:val="clear" w:color="auto" w:fill="auto"/>
            <w:noWrap/>
            <w:hideMark/>
          </w:tcPr>
          <w:p w14:paraId="4E6ADE91"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1226</w:t>
            </w:r>
          </w:p>
        </w:tc>
        <w:tc>
          <w:tcPr>
            <w:tcW w:w="1122" w:type="dxa"/>
            <w:tcBorders>
              <w:top w:val="nil"/>
              <w:left w:val="nil"/>
              <w:bottom w:val="single" w:sz="4" w:space="0" w:color="auto"/>
              <w:right w:val="single" w:sz="4" w:space="0" w:color="auto"/>
            </w:tcBorders>
            <w:shd w:val="clear" w:color="auto" w:fill="auto"/>
            <w:noWrap/>
            <w:hideMark/>
          </w:tcPr>
          <w:p w14:paraId="74E942C1"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5,18</w:t>
            </w:r>
          </w:p>
        </w:tc>
        <w:tc>
          <w:tcPr>
            <w:tcW w:w="1276" w:type="dxa"/>
            <w:tcBorders>
              <w:top w:val="nil"/>
              <w:left w:val="nil"/>
              <w:bottom w:val="single" w:sz="4" w:space="0" w:color="auto"/>
              <w:right w:val="single" w:sz="4" w:space="0" w:color="auto"/>
            </w:tcBorders>
            <w:shd w:val="clear" w:color="auto" w:fill="auto"/>
            <w:noWrap/>
            <w:hideMark/>
          </w:tcPr>
          <w:p w14:paraId="33B2DD66"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6350,68</w:t>
            </w:r>
          </w:p>
        </w:tc>
        <w:tc>
          <w:tcPr>
            <w:tcW w:w="850" w:type="dxa"/>
            <w:tcBorders>
              <w:top w:val="nil"/>
              <w:left w:val="nil"/>
              <w:bottom w:val="single" w:sz="4" w:space="0" w:color="auto"/>
              <w:right w:val="single" w:sz="4" w:space="0" w:color="auto"/>
            </w:tcBorders>
            <w:shd w:val="clear" w:color="auto" w:fill="auto"/>
            <w:noWrap/>
            <w:hideMark/>
          </w:tcPr>
          <w:p w14:paraId="6FE4727C"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0,79</w:t>
            </w:r>
          </w:p>
        </w:tc>
      </w:tr>
      <w:tr w:rsidR="002B6236" w:rsidRPr="00A82057" w14:paraId="65FB9F2D" w14:textId="77777777" w:rsidTr="00C64C43">
        <w:trPr>
          <w:trHeight w:val="510"/>
        </w:trPr>
        <w:tc>
          <w:tcPr>
            <w:tcW w:w="993" w:type="dxa"/>
            <w:tcBorders>
              <w:top w:val="nil"/>
              <w:left w:val="single" w:sz="4" w:space="0" w:color="auto"/>
              <w:bottom w:val="single" w:sz="4" w:space="0" w:color="auto"/>
              <w:right w:val="single" w:sz="4" w:space="0" w:color="auto"/>
            </w:tcBorders>
            <w:shd w:val="clear" w:color="auto" w:fill="auto"/>
            <w:noWrap/>
            <w:hideMark/>
          </w:tcPr>
          <w:p w14:paraId="34E4BB34"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05.002 </w:t>
            </w:r>
          </w:p>
        </w:tc>
        <w:tc>
          <w:tcPr>
            <w:tcW w:w="3827" w:type="dxa"/>
            <w:tcBorders>
              <w:top w:val="nil"/>
              <w:left w:val="nil"/>
              <w:bottom w:val="single" w:sz="4" w:space="0" w:color="auto"/>
              <w:right w:val="single" w:sz="4" w:space="0" w:color="auto"/>
            </w:tcBorders>
            <w:shd w:val="clear" w:color="auto" w:fill="auto"/>
            <w:hideMark/>
          </w:tcPr>
          <w:p w14:paraId="45EE90A8"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Limpeza de ruas (varrição e remoção de entulhos)</w:t>
            </w:r>
          </w:p>
        </w:tc>
        <w:tc>
          <w:tcPr>
            <w:tcW w:w="850" w:type="dxa"/>
            <w:tcBorders>
              <w:top w:val="nil"/>
              <w:left w:val="nil"/>
              <w:bottom w:val="single" w:sz="4" w:space="0" w:color="auto"/>
              <w:right w:val="single" w:sz="4" w:space="0" w:color="auto"/>
            </w:tcBorders>
            <w:shd w:val="clear" w:color="auto" w:fill="auto"/>
            <w:noWrap/>
            <w:hideMark/>
          </w:tcPr>
          <w:p w14:paraId="6C3063E8" w14:textId="77777777" w:rsidR="002B6236" w:rsidRPr="00A82057" w:rsidRDefault="002B6236" w:rsidP="00C64C43">
            <w:pPr>
              <w:spacing w:after="0" w:line="240" w:lineRule="auto"/>
              <w:jc w:val="center"/>
              <w:rPr>
                <w:rFonts w:ascii="Arial" w:eastAsia="Times New Roman" w:hAnsi="Arial" w:cs="Arial"/>
                <w:sz w:val="20"/>
                <w:szCs w:val="20"/>
              </w:rPr>
            </w:pPr>
            <w:r w:rsidRPr="00A82057">
              <w:rPr>
                <w:rFonts w:ascii="Arial" w:eastAsia="Times New Roman" w:hAnsi="Arial" w:cs="Arial"/>
                <w:sz w:val="20"/>
                <w:szCs w:val="20"/>
              </w:rPr>
              <w:t>m²</w:t>
            </w:r>
          </w:p>
        </w:tc>
        <w:tc>
          <w:tcPr>
            <w:tcW w:w="863" w:type="dxa"/>
            <w:tcBorders>
              <w:top w:val="nil"/>
              <w:left w:val="nil"/>
              <w:bottom w:val="single" w:sz="4" w:space="0" w:color="auto"/>
              <w:right w:val="single" w:sz="4" w:space="0" w:color="auto"/>
            </w:tcBorders>
            <w:shd w:val="clear" w:color="auto" w:fill="auto"/>
            <w:noWrap/>
            <w:hideMark/>
          </w:tcPr>
          <w:p w14:paraId="1775A42F"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4047,11</w:t>
            </w:r>
          </w:p>
        </w:tc>
        <w:tc>
          <w:tcPr>
            <w:tcW w:w="1122" w:type="dxa"/>
            <w:tcBorders>
              <w:top w:val="nil"/>
              <w:left w:val="nil"/>
              <w:bottom w:val="single" w:sz="4" w:space="0" w:color="auto"/>
              <w:right w:val="single" w:sz="4" w:space="0" w:color="auto"/>
            </w:tcBorders>
            <w:shd w:val="clear" w:color="auto" w:fill="auto"/>
            <w:noWrap/>
            <w:hideMark/>
          </w:tcPr>
          <w:p w14:paraId="17285DF1"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0,63</w:t>
            </w:r>
          </w:p>
        </w:tc>
        <w:tc>
          <w:tcPr>
            <w:tcW w:w="1276" w:type="dxa"/>
            <w:tcBorders>
              <w:top w:val="nil"/>
              <w:left w:val="nil"/>
              <w:bottom w:val="single" w:sz="4" w:space="0" w:color="auto"/>
              <w:right w:val="single" w:sz="4" w:space="0" w:color="auto"/>
            </w:tcBorders>
            <w:shd w:val="clear" w:color="auto" w:fill="auto"/>
            <w:noWrap/>
            <w:hideMark/>
          </w:tcPr>
          <w:p w14:paraId="02A8A93E"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2549,68</w:t>
            </w:r>
          </w:p>
        </w:tc>
        <w:tc>
          <w:tcPr>
            <w:tcW w:w="850" w:type="dxa"/>
            <w:tcBorders>
              <w:top w:val="nil"/>
              <w:left w:val="nil"/>
              <w:bottom w:val="single" w:sz="4" w:space="0" w:color="auto"/>
              <w:right w:val="single" w:sz="4" w:space="0" w:color="auto"/>
            </w:tcBorders>
            <w:shd w:val="clear" w:color="auto" w:fill="auto"/>
            <w:noWrap/>
            <w:hideMark/>
          </w:tcPr>
          <w:p w14:paraId="1B7155F7"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0,32</w:t>
            </w:r>
          </w:p>
        </w:tc>
      </w:tr>
      <w:tr w:rsidR="002B6236" w:rsidRPr="00A82057" w14:paraId="02CBC7CF" w14:textId="77777777" w:rsidTr="00C64C43">
        <w:trPr>
          <w:trHeight w:val="1020"/>
        </w:trPr>
        <w:tc>
          <w:tcPr>
            <w:tcW w:w="993" w:type="dxa"/>
            <w:tcBorders>
              <w:top w:val="nil"/>
              <w:left w:val="single" w:sz="4" w:space="0" w:color="auto"/>
              <w:bottom w:val="single" w:sz="4" w:space="0" w:color="auto"/>
              <w:right w:val="single" w:sz="4" w:space="0" w:color="auto"/>
            </w:tcBorders>
            <w:shd w:val="clear" w:color="auto" w:fill="auto"/>
            <w:noWrap/>
            <w:hideMark/>
          </w:tcPr>
          <w:p w14:paraId="011665E8"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05.003 </w:t>
            </w:r>
          </w:p>
        </w:tc>
        <w:tc>
          <w:tcPr>
            <w:tcW w:w="3827" w:type="dxa"/>
            <w:tcBorders>
              <w:top w:val="nil"/>
              <w:left w:val="nil"/>
              <w:bottom w:val="single" w:sz="4" w:space="0" w:color="auto"/>
              <w:right w:val="single" w:sz="4" w:space="0" w:color="auto"/>
            </w:tcBorders>
            <w:shd w:val="clear" w:color="auto" w:fill="auto"/>
            <w:hideMark/>
          </w:tcPr>
          <w:p w14:paraId="53501F9D"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 xml:space="preserve">Poste de ferro galv. Ø 2", h = 2,50m com </w:t>
            </w:r>
            <w:proofErr w:type="gramStart"/>
            <w:r w:rsidRPr="00A82057">
              <w:rPr>
                <w:rFonts w:ascii="Arial" w:eastAsia="Times New Roman" w:hAnsi="Arial" w:cs="Arial"/>
                <w:sz w:val="20"/>
                <w:szCs w:val="20"/>
              </w:rPr>
              <w:t>2  placas</w:t>
            </w:r>
            <w:proofErr w:type="gramEnd"/>
            <w:r w:rsidRPr="00A82057">
              <w:rPr>
                <w:rFonts w:ascii="Arial" w:eastAsia="Times New Roman" w:hAnsi="Arial" w:cs="Arial"/>
                <w:sz w:val="20"/>
                <w:szCs w:val="20"/>
              </w:rPr>
              <w:t xml:space="preserve"> de 20x35cm em chapa esmaltada para identificação de logradouros</w:t>
            </w:r>
          </w:p>
        </w:tc>
        <w:tc>
          <w:tcPr>
            <w:tcW w:w="850" w:type="dxa"/>
            <w:tcBorders>
              <w:top w:val="nil"/>
              <w:left w:val="nil"/>
              <w:bottom w:val="single" w:sz="4" w:space="0" w:color="auto"/>
              <w:right w:val="single" w:sz="4" w:space="0" w:color="auto"/>
            </w:tcBorders>
            <w:shd w:val="clear" w:color="auto" w:fill="auto"/>
            <w:noWrap/>
            <w:hideMark/>
          </w:tcPr>
          <w:p w14:paraId="43D9BBED" w14:textId="77777777" w:rsidR="002B6236" w:rsidRPr="00A82057" w:rsidRDefault="002B6236" w:rsidP="00C64C43">
            <w:pPr>
              <w:spacing w:after="0" w:line="240" w:lineRule="auto"/>
              <w:jc w:val="center"/>
              <w:rPr>
                <w:rFonts w:ascii="Arial" w:eastAsia="Times New Roman" w:hAnsi="Arial" w:cs="Arial"/>
                <w:sz w:val="20"/>
                <w:szCs w:val="20"/>
              </w:rPr>
            </w:pPr>
            <w:proofErr w:type="spellStart"/>
            <w:r w:rsidRPr="00A82057">
              <w:rPr>
                <w:rFonts w:ascii="Arial" w:eastAsia="Times New Roman" w:hAnsi="Arial" w:cs="Arial"/>
                <w:sz w:val="20"/>
                <w:szCs w:val="20"/>
              </w:rPr>
              <w:t>un</w:t>
            </w:r>
            <w:proofErr w:type="spellEnd"/>
          </w:p>
        </w:tc>
        <w:tc>
          <w:tcPr>
            <w:tcW w:w="863" w:type="dxa"/>
            <w:tcBorders>
              <w:top w:val="nil"/>
              <w:left w:val="nil"/>
              <w:bottom w:val="single" w:sz="4" w:space="0" w:color="auto"/>
              <w:right w:val="single" w:sz="4" w:space="0" w:color="auto"/>
            </w:tcBorders>
            <w:shd w:val="clear" w:color="auto" w:fill="auto"/>
            <w:noWrap/>
            <w:hideMark/>
          </w:tcPr>
          <w:p w14:paraId="130B5C00"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4</w:t>
            </w:r>
          </w:p>
        </w:tc>
        <w:tc>
          <w:tcPr>
            <w:tcW w:w="1122" w:type="dxa"/>
            <w:tcBorders>
              <w:top w:val="nil"/>
              <w:left w:val="nil"/>
              <w:bottom w:val="single" w:sz="4" w:space="0" w:color="auto"/>
              <w:right w:val="single" w:sz="4" w:space="0" w:color="auto"/>
            </w:tcBorders>
            <w:shd w:val="clear" w:color="auto" w:fill="auto"/>
            <w:noWrap/>
            <w:hideMark/>
          </w:tcPr>
          <w:p w14:paraId="35D52ADE"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800,02</w:t>
            </w:r>
          </w:p>
        </w:tc>
        <w:tc>
          <w:tcPr>
            <w:tcW w:w="1276" w:type="dxa"/>
            <w:tcBorders>
              <w:top w:val="nil"/>
              <w:left w:val="nil"/>
              <w:bottom w:val="single" w:sz="4" w:space="0" w:color="auto"/>
              <w:right w:val="single" w:sz="4" w:space="0" w:color="auto"/>
            </w:tcBorders>
            <w:shd w:val="clear" w:color="auto" w:fill="auto"/>
            <w:noWrap/>
            <w:hideMark/>
          </w:tcPr>
          <w:p w14:paraId="4DDA4956"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3200,08</w:t>
            </w:r>
          </w:p>
        </w:tc>
        <w:tc>
          <w:tcPr>
            <w:tcW w:w="850" w:type="dxa"/>
            <w:tcBorders>
              <w:top w:val="nil"/>
              <w:left w:val="nil"/>
              <w:bottom w:val="single" w:sz="4" w:space="0" w:color="auto"/>
              <w:right w:val="single" w:sz="4" w:space="0" w:color="auto"/>
            </w:tcBorders>
            <w:shd w:val="clear" w:color="auto" w:fill="auto"/>
            <w:noWrap/>
            <w:hideMark/>
          </w:tcPr>
          <w:p w14:paraId="4A3C350B"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0,4</w:t>
            </w:r>
          </w:p>
        </w:tc>
      </w:tr>
      <w:tr w:rsidR="002B6236" w:rsidRPr="00A82057" w14:paraId="3BAB527C" w14:textId="77777777" w:rsidTr="00C64C43">
        <w:trPr>
          <w:trHeight w:val="1275"/>
        </w:trPr>
        <w:tc>
          <w:tcPr>
            <w:tcW w:w="993" w:type="dxa"/>
            <w:tcBorders>
              <w:top w:val="nil"/>
              <w:left w:val="single" w:sz="4" w:space="0" w:color="auto"/>
              <w:bottom w:val="single" w:sz="4" w:space="0" w:color="auto"/>
              <w:right w:val="single" w:sz="4" w:space="0" w:color="auto"/>
            </w:tcBorders>
            <w:shd w:val="clear" w:color="auto" w:fill="auto"/>
            <w:noWrap/>
            <w:hideMark/>
          </w:tcPr>
          <w:p w14:paraId="5EBCF763"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05.004 </w:t>
            </w:r>
          </w:p>
        </w:tc>
        <w:tc>
          <w:tcPr>
            <w:tcW w:w="3827" w:type="dxa"/>
            <w:tcBorders>
              <w:top w:val="nil"/>
              <w:left w:val="nil"/>
              <w:bottom w:val="single" w:sz="4" w:space="0" w:color="auto"/>
              <w:right w:val="single" w:sz="4" w:space="0" w:color="auto"/>
            </w:tcBorders>
            <w:shd w:val="clear" w:color="auto" w:fill="auto"/>
            <w:hideMark/>
          </w:tcPr>
          <w:p w14:paraId="126B6ABC"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 xml:space="preserve">Sinalização permanente, vertical, com placa circular padrão </w:t>
            </w:r>
            <w:proofErr w:type="spellStart"/>
            <w:r w:rsidRPr="00A82057">
              <w:rPr>
                <w:rFonts w:ascii="Arial" w:eastAsia="Times New Roman" w:hAnsi="Arial" w:cs="Arial"/>
                <w:sz w:val="20"/>
                <w:szCs w:val="20"/>
              </w:rPr>
              <w:t>dnit</w:t>
            </w:r>
            <w:proofErr w:type="spellEnd"/>
            <w:r w:rsidRPr="00A82057">
              <w:rPr>
                <w:rFonts w:ascii="Arial" w:eastAsia="Times New Roman" w:hAnsi="Arial" w:cs="Arial"/>
                <w:sz w:val="20"/>
                <w:szCs w:val="20"/>
              </w:rPr>
              <w:t xml:space="preserve"> </w:t>
            </w:r>
            <w:proofErr w:type="spellStart"/>
            <w:r w:rsidRPr="00A82057">
              <w:rPr>
                <w:rFonts w:ascii="Arial" w:eastAsia="Times New Roman" w:hAnsi="Arial" w:cs="Arial"/>
                <w:sz w:val="20"/>
                <w:szCs w:val="20"/>
              </w:rPr>
              <w:t>diam</w:t>
            </w:r>
            <w:proofErr w:type="spellEnd"/>
            <w:r w:rsidRPr="00A82057">
              <w:rPr>
                <w:rFonts w:ascii="Arial" w:eastAsia="Times New Roman" w:hAnsi="Arial" w:cs="Arial"/>
                <w:sz w:val="20"/>
                <w:szCs w:val="20"/>
              </w:rPr>
              <w:t xml:space="preserve">. = 0,75m, com poste de madeira 3,50m fixado com base de concreto 40x40x50, inclusive mão de obra - </w:t>
            </w:r>
            <w:proofErr w:type="spellStart"/>
            <w:r w:rsidRPr="00A82057">
              <w:rPr>
                <w:rFonts w:ascii="Arial" w:eastAsia="Times New Roman" w:hAnsi="Arial" w:cs="Arial"/>
                <w:sz w:val="20"/>
                <w:szCs w:val="20"/>
              </w:rPr>
              <w:t>Rev</w:t>
            </w:r>
            <w:proofErr w:type="spellEnd"/>
            <w:r w:rsidRPr="00A82057">
              <w:rPr>
                <w:rFonts w:ascii="Arial" w:eastAsia="Times New Roman" w:hAnsi="Arial" w:cs="Arial"/>
                <w:sz w:val="20"/>
                <w:szCs w:val="20"/>
              </w:rPr>
              <w:t xml:space="preserve"> 01/2023</w:t>
            </w:r>
          </w:p>
        </w:tc>
        <w:tc>
          <w:tcPr>
            <w:tcW w:w="850" w:type="dxa"/>
            <w:tcBorders>
              <w:top w:val="nil"/>
              <w:left w:val="nil"/>
              <w:bottom w:val="single" w:sz="4" w:space="0" w:color="auto"/>
              <w:right w:val="single" w:sz="4" w:space="0" w:color="auto"/>
            </w:tcBorders>
            <w:shd w:val="clear" w:color="auto" w:fill="auto"/>
            <w:noWrap/>
            <w:hideMark/>
          </w:tcPr>
          <w:p w14:paraId="3DEA69A4" w14:textId="77777777" w:rsidR="002B6236" w:rsidRPr="00A82057" w:rsidRDefault="002B6236" w:rsidP="00C64C43">
            <w:pPr>
              <w:spacing w:after="0" w:line="240" w:lineRule="auto"/>
              <w:jc w:val="center"/>
              <w:rPr>
                <w:rFonts w:ascii="Arial" w:eastAsia="Times New Roman" w:hAnsi="Arial" w:cs="Arial"/>
                <w:sz w:val="20"/>
                <w:szCs w:val="20"/>
              </w:rPr>
            </w:pPr>
            <w:proofErr w:type="spellStart"/>
            <w:r w:rsidRPr="00A82057">
              <w:rPr>
                <w:rFonts w:ascii="Arial" w:eastAsia="Times New Roman" w:hAnsi="Arial" w:cs="Arial"/>
                <w:sz w:val="20"/>
                <w:szCs w:val="20"/>
              </w:rPr>
              <w:t>un</w:t>
            </w:r>
            <w:proofErr w:type="spellEnd"/>
          </w:p>
        </w:tc>
        <w:tc>
          <w:tcPr>
            <w:tcW w:w="863" w:type="dxa"/>
            <w:tcBorders>
              <w:top w:val="nil"/>
              <w:left w:val="nil"/>
              <w:bottom w:val="single" w:sz="4" w:space="0" w:color="auto"/>
              <w:right w:val="single" w:sz="4" w:space="0" w:color="auto"/>
            </w:tcBorders>
            <w:shd w:val="clear" w:color="auto" w:fill="auto"/>
            <w:noWrap/>
            <w:hideMark/>
          </w:tcPr>
          <w:p w14:paraId="64E38D05"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4</w:t>
            </w:r>
          </w:p>
        </w:tc>
        <w:tc>
          <w:tcPr>
            <w:tcW w:w="1122" w:type="dxa"/>
            <w:tcBorders>
              <w:top w:val="nil"/>
              <w:left w:val="nil"/>
              <w:bottom w:val="single" w:sz="4" w:space="0" w:color="auto"/>
              <w:right w:val="single" w:sz="4" w:space="0" w:color="auto"/>
            </w:tcBorders>
            <w:shd w:val="clear" w:color="auto" w:fill="auto"/>
            <w:noWrap/>
            <w:hideMark/>
          </w:tcPr>
          <w:p w14:paraId="08A5EDDC"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763,19</w:t>
            </w:r>
          </w:p>
        </w:tc>
        <w:tc>
          <w:tcPr>
            <w:tcW w:w="1276" w:type="dxa"/>
            <w:tcBorders>
              <w:top w:val="nil"/>
              <w:left w:val="nil"/>
              <w:bottom w:val="single" w:sz="4" w:space="0" w:color="auto"/>
              <w:right w:val="single" w:sz="4" w:space="0" w:color="auto"/>
            </w:tcBorders>
            <w:shd w:val="clear" w:color="auto" w:fill="auto"/>
            <w:noWrap/>
            <w:hideMark/>
          </w:tcPr>
          <w:p w14:paraId="60A2B9C2"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3052,76</w:t>
            </w:r>
          </w:p>
        </w:tc>
        <w:tc>
          <w:tcPr>
            <w:tcW w:w="850" w:type="dxa"/>
            <w:tcBorders>
              <w:top w:val="nil"/>
              <w:left w:val="nil"/>
              <w:bottom w:val="single" w:sz="4" w:space="0" w:color="auto"/>
              <w:right w:val="single" w:sz="4" w:space="0" w:color="auto"/>
            </w:tcBorders>
            <w:shd w:val="clear" w:color="auto" w:fill="auto"/>
            <w:noWrap/>
            <w:hideMark/>
          </w:tcPr>
          <w:p w14:paraId="5DBD2117"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0,38</w:t>
            </w:r>
          </w:p>
        </w:tc>
      </w:tr>
      <w:tr w:rsidR="002B6236" w:rsidRPr="00A82057" w14:paraId="47E74BCD" w14:textId="77777777" w:rsidTr="00C64C43">
        <w:trPr>
          <w:trHeight w:val="1530"/>
        </w:trPr>
        <w:tc>
          <w:tcPr>
            <w:tcW w:w="993" w:type="dxa"/>
            <w:tcBorders>
              <w:top w:val="nil"/>
              <w:left w:val="single" w:sz="4" w:space="0" w:color="auto"/>
              <w:bottom w:val="single" w:sz="4" w:space="0" w:color="auto"/>
              <w:right w:val="single" w:sz="4" w:space="0" w:color="auto"/>
            </w:tcBorders>
            <w:shd w:val="clear" w:color="auto" w:fill="auto"/>
            <w:noWrap/>
            <w:hideMark/>
          </w:tcPr>
          <w:p w14:paraId="368844CD"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05.005 </w:t>
            </w:r>
          </w:p>
        </w:tc>
        <w:tc>
          <w:tcPr>
            <w:tcW w:w="3827" w:type="dxa"/>
            <w:tcBorders>
              <w:top w:val="nil"/>
              <w:left w:val="nil"/>
              <w:bottom w:val="single" w:sz="4" w:space="0" w:color="auto"/>
              <w:right w:val="single" w:sz="4" w:space="0" w:color="auto"/>
            </w:tcBorders>
            <w:shd w:val="clear" w:color="auto" w:fill="auto"/>
            <w:hideMark/>
          </w:tcPr>
          <w:p w14:paraId="24C43993"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 xml:space="preserve">Sinalização permanente, </w:t>
            </w:r>
            <w:proofErr w:type="gramStart"/>
            <w:r w:rsidRPr="00A82057">
              <w:rPr>
                <w:rFonts w:ascii="Arial" w:eastAsia="Times New Roman" w:hAnsi="Arial" w:cs="Arial"/>
                <w:sz w:val="20"/>
                <w:szCs w:val="20"/>
              </w:rPr>
              <w:t>vertical,  com</w:t>
            </w:r>
            <w:proofErr w:type="gramEnd"/>
            <w:r w:rsidRPr="00A82057">
              <w:rPr>
                <w:rFonts w:ascii="Arial" w:eastAsia="Times New Roman" w:hAnsi="Arial" w:cs="Arial"/>
                <w:sz w:val="20"/>
                <w:szCs w:val="20"/>
              </w:rPr>
              <w:t xml:space="preserve"> placa octogonal de aço, padrão </w:t>
            </w:r>
            <w:proofErr w:type="spellStart"/>
            <w:r w:rsidRPr="00A82057">
              <w:rPr>
                <w:rFonts w:ascii="Arial" w:eastAsia="Times New Roman" w:hAnsi="Arial" w:cs="Arial"/>
                <w:sz w:val="20"/>
                <w:szCs w:val="20"/>
              </w:rPr>
              <w:t>dnit</w:t>
            </w:r>
            <w:proofErr w:type="spellEnd"/>
            <w:r w:rsidRPr="00A82057">
              <w:rPr>
                <w:rFonts w:ascii="Arial" w:eastAsia="Times New Roman" w:hAnsi="Arial" w:cs="Arial"/>
                <w:sz w:val="20"/>
                <w:szCs w:val="20"/>
              </w:rPr>
              <w:t xml:space="preserve">, largura=0,75m, com poste de madeira 3,50m fixado com base de concreto 40x40x50, inclusive mão de obra - </w:t>
            </w:r>
            <w:proofErr w:type="spellStart"/>
            <w:r w:rsidRPr="00A82057">
              <w:rPr>
                <w:rFonts w:ascii="Arial" w:eastAsia="Times New Roman" w:hAnsi="Arial" w:cs="Arial"/>
                <w:sz w:val="20"/>
                <w:szCs w:val="20"/>
              </w:rPr>
              <w:t>Rev</w:t>
            </w:r>
            <w:proofErr w:type="spellEnd"/>
            <w:r w:rsidRPr="00A82057">
              <w:rPr>
                <w:rFonts w:ascii="Arial" w:eastAsia="Times New Roman" w:hAnsi="Arial" w:cs="Arial"/>
                <w:sz w:val="20"/>
                <w:szCs w:val="20"/>
              </w:rPr>
              <w:t xml:space="preserve"> 01/2023</w:t>
            </w:r>
          </w:p>
        </w:tc>
        <w:tc>
          <w:tcPr>
            <w:tcW w:w="850" w:type="dxa"/>
            <w:tcBorders>
              <w:top w:val="nil"/>
              <w:left w:val="nil"/>
              <w:bottom w:val="single" w:sz="4" w:space="0" w:color="auto"/>
              <w:right w:val="single" w:sz="4" w:space="0" w:color="auto"/>
            </w:tcBorders>
            <w:shd w:val="clear" w:color="auto" w:fill="auto"/>
            <w:noWrap/>
            <w:hideMark/>
          </w:tcPr>
          <w:p w14:paraId="16E192B9" w14:textId="77777777" w:rsidR="002B6236" w:rsidRPr="00A82057" w:rsidRDefault="002B6236" w:rsidP="00C64C43">
            <w:pPr>
              <w:spacing w:after="0" w:line="240" w:lineRule="auto"/>
              <w:jc w:val="center"/>
              <w:rPr>
                <w:rFonts w:ascii="Arial" w:eastAsia="Times New Roman" w:hAnsi="Arial" w:cs="Arial"/>
                <w:sz w:val="20"/>
                <w:szCs w:val="20"/>
              </w:rPr>
            </w:pPr>
            <w:proofErr w:type="spellStart"/>
            <w:r w:rsidRPr="00A82057">
              <w:rPr>
                <w:rFonts w:ascii="Arial" w:eastAsia="Times New Roman" w:hAnsi="Arial" w:cs="Arial"/>
                <w:sz w:val="20"/>
                <w:szCs w:val="20"/>
              </w:rPr>
              <w:t>un</w:t>
            </w:r>
            <w:proofErr w:type="spellEnd"/>
          </w:p>
        </w:tc>
        <w:tc>
          <w:tcPr>
            <w:tcW w:w="863" w:type="dxa"/>
            <w:tcBorders>
              <w:top w:val="nil"/>
              <w:left w:val="nil"/>
              <w:bottom w:val="single" w:sz="4" w:space="0" w:color="auto"/>
              <w:right w:val="single" w:sz="4" w:space="0" w:color="auto"/>
            </w:tcBorders>
            <w:shd w:val="clear" w:color="auto" w:fill="auto"/>
            <w:noWrap/>
            <w:hideMark/>
          </w:tcPr>
          <w:p w14:paraId="66C68046"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4</w:t>
            </w:r>
          </w:p>
        </w:tc>
        <w:tc>
          <w:tcPr>
            <w:tcW w:w="1122" w:type="dxa"/>
            <w:tcBorders>
              <w:top w:val="nil"/>
              <w:left w:val="nil"/>
              <w:bottom w:val="single" w:sz="4" w:space="0" w:color="auto"/>
              <w:right w:val="single" w:sz="4" w:space="0" w:color="auto"/>
            </w:tcBorders>
            <w:shd w:val="clear" w:color="auto" w:fill="auto"/>
            <w:noWrap/>
            <w:hideMark/>
          </w:tcPr>
          <w:p w14:paraId="6833D8B1"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771,91</w:t>
            </w:r>
          </w:p>
        </w:tc>
        <w:tc>
          <w:tcPr>
            <w:tcW w:w="1276" w:type="dxa"/>
            <w:tcBorders>
              <w:top w:val="nil"/>
              <w:left w:val="nil"/>
              <w:bottom w:val="single" w:sz="4" w:space="0" w:color="auto"/>
              <w:right w:val="single" w:sz="4" w:space="0" w:color="auto"/>
            </w:tcBorders>
            <w:shd w:val="clear" w:color="auto" w:fill="auto"/>
            <w:noWrap/>
            <w:hideMark/>
          </w:tcPr>
          <w:p w14:paraId="280CE148"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3087,64</w:t>
            </w:r>
          </w:p>
        </w:tc>
        <w:tc>
          <w:tcPr>
            <w:tcW w:w="850" w:type="dxa"/>
            <w:tcBorders>
              <w:top w:val="nil"/>
              <w:left w:val="nil"/>
              <w:bottom w:val="single" w:sz="4" w:space="0" w:color="auto"/>
              <w:right w:val="single" w:sz="4" w:space="0" w:color="auto"/>
            </w:tcBorders>
            <w:shd w:val="clear" w:color="auto" w:fill="auto"/>
            <w:noWrap/>
            <w:hideMark/>
          </w:tcPr>
          <w:p w14:paraId="112B5EFA"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0,38</w:t>
            </w:r>
          </w:p>
        </w:tc>
      </w:tr>
      <w:tr w:rsidR="002B6236" w:rsidRPr="00A82057" w14:paraId="3E36D88E" w14:textId="77777777" w:rsidTr="00C64C43">
        <w:trPr>
          <w:trHeight w:val="510"/>
        </w:trPr>
        <w:tc>
          <w:tcPr>
            <w:tcW w:w="993" w:type="dxa"/>
            <w:tcBorders>
              <w:top w:val="nil"/>
              <w:left w:val="single" w:sz="4" w:space="0" w:color="auto"/>
              <w:bottom w:val="single" w:sz="4" w:space="0" w:color="auto"/>
              <w:right w:val="single" w:sz="4" w:space="0" w:color="auto"/>
            </w:tcBorders>
            <w:shd w:val="clear" w:color="auto" w:fill="auto"/>
            <w:noWrap/>
            <w:hideMark/>
          </w:tcPr>
          <w:p w14:paraId="0F53CD0B"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05.006 </w:t>
            </w:r>
          </w:p>
        </w:tc>
        <w:tc>
          <w:tcPr>
            <w:tcW w:w="3827" w:type="dxa"/>
            <w:tcBorders>
              <w:top w:val="nil"/>
              <w:left w:val="nil"/>
              <w:bottom w:val="single" w:sz="4" w:space="0" w:color="auto"/>
              <w:right w:val="single" w:sz="4" w:space="0" w:color="auto"/>
            </w:tcBorders>
            <w:shd w:val="clear" w:color="auto" w:fill="auto"/>
            <w:hideMark/>
          </w:tcPr>
          <w:p w14:paraId="1CEDE31C"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Placa de inauguração de obra em alumínio 0,60 x 0,80 m</w:t>
            </w:r>
          </w:p>
        </w:tc>
        <w:tc>
          <w:tcPr>
            <w:tcW w:w="850" w:type="dxa"/>
            <w:tcBorders>
              <w:top w:val="nil"/>
              <w:left w:val="nil"/>
              <w:bottom w:val="single" w:sz="4" w:space="0" w:color="auto"/>
              <w:right w:val="single" w:sz="4" w:space="0" w:color="auto"/>
            </w:tcBorders>
            <w:shd w:val="clear" w:color="auto" w:fill="auto"/>
            <w:noWrap/>
            <w:hideMark/>
          </w:tcPr>
          <w:p w14:paraId="6D2E60EB" w14:textId="77777777" w:rsidR="002B6236" w:rsidRPr="00A82057" w:rsidRDefault="002B6236" w:rsidP="00C64C43">
            <w:pPr>
              <w:spacing w:after="0" w:line="240" w:lineRule="auto"/>
              <w:jc w:val="center"/>
              <w:rPr>
                <w:rFonts w:ascii="Arial" w:eastAsia="Times New Roman" w:hAnsi="Arial" w:cs="Arial"/>
                <w:sz w:val="20"/>
                <w:szCs w:val="20"/>
              </w:rPr>
            </w:pPr>
            <w:proofErr w:type="spellStart"/>
            <w:r w:rsidRPr="00A82057">
              <w:rPr>
                <w:rFonts w:ascii="Arial" w:eastAsia="Times New Roman" w:hAnsi="Arial" w:cs="Arial"/>
                <w:sz w:val="20"/>
                <w:szCs w:val="20"/>
              </w:rPr>
              <w:t>un</w:t>
            </w:r>
            <w:proofErr w:type="spellEnd"/>
          </w:p>
        </w:tc>
        <w:tc>
          <w:tcPr>
            <w:tcW w:w="863" w:type="dxa"/>
            <w:tcBorders>
              <w:top w:val="nil"/>
              <w:left w:val="nil"/>
              <w:bottom w:val="single" w:sz="4" w:space="0" w:color="auto"/>
              <w:right w:val="single" w:sz="4" w:space="0" w:color="auto"/>
            </w:tcBorders>
            <w:shd w:val="clear" w:color="auto" w:fill="auto"/>
            <w:noWrap/>
            <w:hideMark/>
          </w:tcPr>
          <w:p w14:paraId="2748F69B"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1</w:t>
            </w:r>
          </w:p>
        </w:tc>
        <w:tc>
          <w:tcPr>
            <w:tcW w:w="1122" w:type="dxa"/>
            <w:tcBorders>
              <w:top w:val="nil"/>
              <w:left w:val="nil"/>
              <w:bottom w:val="single" w:sz="4" w:space="0" w:color="auto"/>
              <w:right w:val="single" w:sz="4" w:space="0" w:color="auto"/>
            </w:tcBorders>
            <w:shd w:val="clear" w:color="auto" w:fill="auto"/>
            <w:noWrap/>
            <w:hideMark/>
          </w:tcPr>
          <w:p w14:paraId="35296D0E"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2514,47</w:t>
            </w:r>
          </w:p>
        </w:tc>
        <w:tc>
          <w:tcPr>
            <w:tcW w:w="1276" w:type="dxa"/>
            <w:tcBorders>
              <w:top w:val="nil"/>
              <w:left w:val="nil"/>
              <w:bottom w:val="single" w:sz="4" w:space="0" w:color="auto"/>
              <w:right w:val="single" w:sz="4" w:space="0" w:color="auto"/>
            </w:tcBorders>
            <w:shd w:val="clear" w:color="auto" w:fill="auto"/>
            <w:noWrap/>
            <w:hideMark/>
          </w:tcPr>
          <w:p w14:paraId="11497646"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2514,47</w:t>
            </w:r>
          </w:p>
        </w:tc>
        <w:tc>
          <w:tcPr>
            <w:tcW w:w="850" w:type="dxa"/>
            <w:tcBorders>
              <w:top w:val="nil"/>
              <w:left w:val="nil"/>
              <w:bottom w:val="single" w:sz="4" w:space="0" w:color="auto"/>
              <w:right w:val="single" w:sz="4" w:space="0" w:color="auto"/>
            </w:tcBorders>
            <w:shd w:val="clear" w:color="auto" w:fill="auto"/>
            <w:noWrap/>
            <w:hideMark/>
          </w:tcPr>
          <w:p w14:paraId="4A4B1A25"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0,31</w:t>
            </w:r>
          </w:p>
        </w:tc>
      </w:tr>
      <w:tr w:rsidR="002B6236" w:rsidRPr="00A82057" w14:paraId="02602B46" w14:textId="77777777" w:rsidTr="00C64C43">
        <w:trPr>
          <w:trHeight w:val="255"/>
        </w:trPr>
        <w:tc>
          <w:tcPr>
            <w:tcW w:w="993" w:type="dxa"/>
            <w:tcBorders>
              <w:top w:val="nil"/>
              <w:left w:val="single" w:sz="4" w:space="0" w:color="auto"/>
              <w:bottom w:val="single" w:sz="4" w:space="0" w:color="auto"/>
              <w:right w:val="single" w:sz="4" w:space="0" w:color="auto"/>
            </w:tcBorders>
            <w:shd w:val="clear" w:color="auto" w:fill="auto"/>
            <w:noWrap/>
            <w:hideMark/>
          </w:tcPr>
          <w:p w14:paraId="591E94A1"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05.007 </w:t>
            </w:r>
          </w:p>
        </w:tc>
        <w:tc>
          <w:tcPr>
            <w:tcW w:w="3827" w:type="dxa"/>
            <w:tcBorders>
              <w:top w:val="nil"/>
              <w:left w:val="nil"/>
              <w:bottom w:val="single" w:sz="4" w:space="0" w:color="auto"/>
              <w:right w:val="single" w:sz="4" w:space="0" w:color="auto"/>
            </w:tcBorders>
            <w:shd w:val="clear" w:color="auto" w:fill="auto"/>
            <w:hideMark/>
          </w:tcPr>
          <w:p w14:paraId="0538C48D"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MARCO INAUGURAL PADRÃO PMNSA</w:t>
            </w:r>
          </w:p>
        </w:tc>
        <w:tc>
          <w:tcPr>
            <w:tcW w:w="850" w:type="dxa"/>
            <w:tcBorders>
              <w:top w:val="nil"/>
              <w:left w:val="nil"/>
              <w:bottom w:val="single" w:sz="4" w:space="0" w:color="auto"/>
              <w:right w:val="single" w:sz="4" w:space="0" w:color="auto"/>
            </w:tcBorders>
            <w:shd w:val="clear" w:color="auto" w:fill="auto"/>
            <w:noWrap/>
            <w:hideMark/>
          </w:tcPr>
          <w:p w14:paraId="6DD90373" w14:textId="77777777" w:rsidR="002B6236" w:rsidRPr="00A82057" w:rsidRDefault="002B6236" w:rsidP="00C64C43">
            <w:pPr>
              <w:spacing w:after="0" w:line="240" w:lineRule="auto"/>
              <w:jc w:val="center"/>
              <w:rPr>
                <w:rFonts w:ascii="Arial" w:eastAsia="Times New Roman" w:hAnsi="Arial" w:cs="Arial"/>
                <w:sz w:val="20"/>
                <w:szCs w:val="20"/>
              </w:rPr>
            </w:pPr>
            <w:r w:rsidRPr="00A82057">
              <w:rPr>
                <w:rFonts w:ascii="Arial" w:eastAsia="Times New Roman" w:hAnsi="Arial" w:cs="Arial"/>
                <w:sz w:val="20"/>
                <w:szCs w:val="20"/>
              </w:rPr>
              <w:t>UN</w:t>
            </w:r>
          </w:p>
        </w:tc>
        <w:tc>
          <w:tcPr>
            <w:tcW w:w="863" w:type="dxa"/>
            <w:tcBorders>
              <w:top w:val="nil"/>
              <w:left w:val="nil"/>
              <w:bottom w:val="single" w:sz="4" w:space="0" w:color="auto"/>
              <w:right w:val="single" w:sz="4" w:space="0" w:color="auto"/>
            </w:tcBorders>
            <w:shd w:val="clear" w:color="auto" w:fill="auto"/>
            <w:noWrap/>
            <w:hideMark/>
          </w:tcPr>
          <w:p w14:paraId="396655C1"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1</w:t>
            </w:r>
          </w:p>
        </w:tc>
        <w:tc>
          <w:tcPr>
            <w:tcW w:w="1122" w:type="dxa"/>
            <w:tcBorders>
              <w:top w:val="nil"/>
              <w:left w:val="nil"/>
              <w:bottom w:val="single" w:sz="4" w:space="0" w:color="auto"/>
              <w:right w:val="single" w:sz="4" w:space="0" w:color="auto"/>
            </w:tcBorders>
            <w:shd w:val="clear" w:color="auto" w:fill="auto"/>
            <w:noWrap/>
            <w:hideMark/>
          </w:tcPr>
          <w:p w14:paraId="25F49413"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700,07</w:t>
            </w:r>
          </w:p>
        </w:tc>
        <w:tc>
          <w:tcPr>
            <w:tcW w:w="1276" w:type="dxa"/>
            <w:tcBorders>
              <w:top w:val="nil"/>
              <w:left w:val="nil"/>
              <w:bottom w:val="single" w:sz="4" w:space="0" w:color="auto"/>
              <w:right w:val="single" w:sz="4" w:space="0" w:color="auto"/>
            </w:tcBorders>
            <w:shd w:val="clear" w:color="auto" w:fill="auto"/>
            <w:noWrap/>
            <w:hideMark/>
          </w:tcPr>
          <w:p w14:paraId="32E150E7"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700,07</w:t>
            </w:r>
          </w:p>
        </w:tc>
        <w:tc>
          <w:tcPr>
            <w:tcW w:w="850" w:type="dxa"/>
            <w:tcBorders>
              <w:top w:val="nil"/>
              <w:left w:val="nil"/>
              <w:bottom w:val="single" w:sz="4" w:space="0" w:color="auto"/>
              <w:right w:val="single" w:sz="4" w:space="0" w:color="auto"/>
            </w:tcBorders>
            <w:shd w:val="clear" w:color="auto" w:fill="auto"/>
            <w:noWrap/>
            <w:hideMark/>
          </w:tcPr>
          <w:p w14:paraId="08E98A02" w14:textId="77777777" w:rsidR="002B6236" w:rsidRPr="00A82057" w:rsidRDefault="002B6236" w:rsidP="00C64C43">
            <w:pPr>
              <w:spacing w:after="0" w:line="240" w:lineRule="auto"/>
              <w:jc w:val="right"/>
              <w:rPr>
                <w:rFonts w:ascii="Arial" w:eastAsia="Times New Roman" w:hAnsi="Arial" w:cs="Arial"/>
                <w:sz w:val="20"/>
                <w:szCs w:val="20"/>
              </w:rPr>
            </w:pPr>
            <w:r w:rsidRPr="00A82057">
              <w:rPr>
                <w:rFonts w:ascii="Arial" w:eastAsia="Times New Roman" w:hAnsi="Arial" w:cs="Arial"/>
                <w:sz w:val="20"/>
                <w:szCs w:val="20"/>
              </w:rPr>
              <w:t>0,09</w:t>
            </w:r>
          </w:p>
        </w:tc>
      </w:tr>
      <w:tr w:rsidR="002B6236" w:rsidRPr="00A82057" w14:paraId="0FFB00F2" w14:textId="77777777" w:rsidTr="00C64C43">
        <w:trPr>
          <w:trHeight w:val="255"/>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E68C6EA"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 </w:t>
            </w:r>
          </w:p>
        </w:tc>
        <w:tc>
          <w:tcPr>
            <w:tcW w:w="3827" w:type="dxa"/>
            <w:tcBorders>
              <w:top w:val="nil"/>
              <w:left w:val="nil"/>
              <w:bottom w:val="single" w:sz="4" w:space="0" w:color="auto"/>
              <w:right w:val="single" w:sz="4" w:space="0" w:color="auto"/>
            </w:tcBorders>
            <w:shd w:val="clear" w:color="auto" w:fill="auto"/>
            <w:vAlign w:val="center"/>
            <w:hideMark/>
          </w:tcPr>
          <w:p w14:paraId="54A3D879" w14:textId="77777777" w:rsidR="002B6236" w:rsidRPr="00A82057" w:rsidRDefault="002B6236" w:rsidP="00C64C43">
            <w:pPr>
              <w:spacing w:after="0" w:line="240" w:lineRule="auto"/>
              <w:rPr>
                <w:rFonts w:ascii="Arial" w:eastAsia="Times New Roman" w:hAnsi="Arial" w:cs="Arial"/>
                <w:b/>
                <w:bCs/>
                <w:sz w:val="20"/>
                <w:szCs w:val="20"/>
              </w:rPr>
            </w:pPr>
            <w:r w:rsidRPr="00A82057">
              <w:rPr>
                <w:rFonts w:ascii="Arial" w:eastAsia="Times New Roman" w:hAnsi="Arial" w:cs="Arial"/>
                <w:b/>
                <w:bCs/>
                <w:sz w:val="20"/>
                <w:szCs w:val="20"/>
              </w:rPr>
              <w:t>TOTAL DO ORÇAMENTO</w:t>
            </w:r>
          </w:p>
        </w:tc>
        <w:tc>
          <w:tcPr>
            <w:tcW w:w="850" w:type="dxa"/>
            <w:tcBorders>
              <w:top w:val="nil"/>
              <w:left w:val="nil"/>
              <w:bottom w:val="single" w:sz="4" w:space="0" w:color="auto"/>
              <w:right w:val="single" w:sz="4" w:space="0" w:color="auto"/>
            </w:tcBorders>
            <w:shd w:val="clear" w:color="auto" w:fill="auto"/>
            <w:noWrap/>
            <w:vAlign w:val="center"/>
            <w:hideMark/>
          </w:tcPr>
          <w:p w14:paraId="2CB48628" w14:textId="77777777" w:rsidR="002B6236" w:rsidRPr="00A82057" w:rsidRDefault="002B6236" w:rsidP="00C64C43">
            <w:pPr>
              <w:spacing w:after="0" w:line="240" w:lineRule="auto"/>
              <w:jc w:val="center"/>
              <w:rPr>
                <w:rFonts w:ascii="Arial" w:eastAsia="Times New Roman" w:hAnsi="Arial" w:cs="Arial"/>
                <w:sz w:val="20"/>
                <w:szCs w:val="20"/>
              </w:rPr>
            </w:pPr>
            <w:r w:rsidRPr="00A82057">
              <w:rPr>
                <w:rFonts w:ascii="Arial" w:eastAsia="Times New Roman" w:hAnsi="Arial" w:cs="Arial"/>
                <w:sz w:val="20"/>
                <w:szCs w:val="20"/>
              </w:rPr>
              <w:t> </w:t>
            </w:r>
          </w:p>
        </w:tc>
        <w:tc>
          <w:tcPr>
            <w:tcW w:w="863" w:type="dxa"/>
            <w:tcBorders>
              <w:top w:val="nil"/>
              <w:left w:val="nil"/>
              <w:bottom w:val="single" w:sz="4" w:space="0" w:color="auto"/>
              <w:right w:val="single" w:sz="4" w:space="0" w:color="auto"/>
            </w:tcBorders>
            <w:shd w:val="clear" w:color="auto" w:fill="auto"/>
            <w:noWrap/>
            <w:vAlign w:val="center"/>
            <w:hideMark/>
          </w:tcPr>
          <w:p w14:paraId="248B6B19"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 </w:t>
            </w:r>
          </w:p>
        </w:tc>
        <w:tc>
          <w:tcPr>
            <w:tcW w:w="1122" w:type="dxa"/>
            <w:tcBorders>
              <w:top w:val="nil"/>
              <w:left w:val="nil"/>
              <w:bottom w:val="single" w:sz="4" w:space="0" w:color="auto"/>
              <w:right w:val="single" w:sz="4" w:space="0" w:color="auto"/>
            </w:tcBorders>
            <w:shd w:val="clear" w:color="auto" w:fill="auto"/>
            <w:noWrap/>
            <w:vAlign w:val="center"/>
            <w:hideMark/>
          </w:tcPr>
          <w:p w14:paraId="13986B43" w14:textId="77777777" w:rsidR="002B6236" w:rsidRPr="00A82057" w:rsidRDefault="002B6236" w:rsidP="00C64C43">
            <w:pPr>
              <w:spacing w:after="0" w:line="240" w:lineRule="auto"/>
              <w:rPr>
                <w:rFonts w:ascii="Arial" w:eastAsia="Times New Roman" w:hAnsi="Arial" w:cs="Arial"/>
                <w:sz w:val="20"/>
                <w:szCs w:val="20"/>
              </w:rPr>
            </w:pPr>
            <w:r w:rsidRPr="00A82057">
              <w:rPr>
                <w:rFonts w:ascii="Arial" w:eastAsia="Times New Roman" w:hAnsi="Arial" w:cs="Arial"/>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5957A043" w14:textId="77777777" w:rsidR="002B6236" w:rsidRPr="00A82057" w:rsidRDefault="002B6236" w:rsidP="00C64C43">
            <w:pPr>
              <w:spacing w:after="0" w:line="240" w:lineRule="auto"/>
              <w:jc w:val="right"/>
              <w:rPr>
                <w:rFonts w:ascii="Arial" w:eastAsia="Times New Roman" w:hAnsi="Arial" w:cs="Arial"/>
                <w:b/>
                <w:bCs/>
                <w:sz w:val="20"/>
                <w:szCs w:val="20"/>
              </w:rPr>
            </w:pPr>
            <w:r w:rsidRPr="00A82057">
              <w:rPr>
                <w:rFonts w:ascii="Arial" w:eastAsia="Times New Roman" w:hAnsi="Arial" w:cs="Arial"/>
                <w:b/>
                <w:bCs/>
                <w:sz w:val="20"/>
                <w:szCs w:val="20"/>
              </w:rPr>
              <w:t>806523,01</w:t>
            </w:r>
          </w:p>
        </w:tc>
        <w:tc>
          <w:tcPr>
            <w:tcW w:w="850" w:type="dxa"/>
            <w:tcBorders>
              <w:top w:val="nil"/>
              <w:left w:val="nil"/>
              <w:bottom w:val="single" w:sz="4" w:space="0" w:color="auto"/>
              <w:right w:val="single" w:sz="4" w:space="0" w:color="auto"/>
            </w:tcBorders>
            <w:shd w:val="clear" w:color="auto" w:fill="auto"/>
            <w:noWrap/>
            <w:vAlign w:val="center"/>
            <w:hideMark/>
          </w:tcPr>
          <w:p w14:paraId="11AC09A7" w14:textId="77777777" w:rsidR="002B6236" w:rsidRPr="00A82057" w:rsidRDefault="002B6236" w:rsidP="00C64C43">
            <w:pPr>
              <w:spacing w:after="0" w:line="240" w:lineRule="auto"/>
              <w:jc w:val="right"/>
              <w:rPr>
                <w:rFonts w:ascii="Arial" w:eastAsia="Times New Roman" w:hAnsi="Arial" w:cs="Arial"/>
                <w:b/>
                <w:bCs/>
                <w:sz w:val="20"/>
                <w:szCs w:val="20"/>
              </w:rPr>
            </w:pPr>
            <w:r w:rsidRPr="00A82057">
              <w:rPr>
                <w:rFonts w:ascii="Arial" w:eastAsia="Times New Roman" w:hAnsi="Arial" w:cs="Arial"/>
                <w:b/>
                <w:bCs/>
                <w:sz w:val="20"/>
                <w:szCs w:val="20"/>
              </w:rPr>
              <w:t>100</w:t>
            </w:r>
          </w:p>
        </w:tc>
      </w:tr>
    </w:tbl>
    <w:p w14:paraId="6415C335" w14:textId="77777777" w:rsidR="004E0EC1" w:rsidRPr="00D81DBE" w:rsidRDefault="004E0EC1" w:rsidP="008B5846">
      <w:pPr>
        <w:rPr>
          <w:rFonts w:ascii="Arial Narrow" w:eastAsia="Times New Roman" w:hAnsi="Arial Narrow" w:cs="Times New Roman"/>
          <w:sz w:val="24"/>
          <w:szCs w:val="24"/>
        </w:rPr>
      </w:pPr>
    </w:p>
    <w:p w14:paraId="0DD88BD0" w14:textId="77777777" w:rsidR="004B112C" w:rsidRPr="00CD71A9" w:rsidRDefault="004B112C" w:rsidP="003F33D1">
      <w:pPr>
        <w:suppressAutoHyphens/>
        <w:spacing w:line="276" w:lineRule="auto"/>
        <w:jc w:val="both"/>
      </w:pPr>
    </w:p>
    <w:p w14:paraId="109F70E9" w14:textId="51F70BAE" w:rsidR="00274534" w:rsidRPr="006916B6" w:rsidRDefault="00274534" w:rsidP="003F33D1">
      <w:pPr>
        <w:pStyle w:val="PargrafodaLista"/>
        <w:numPr>
          <w:ilvl w:val="1"/>
          <w:numId w:val="30"/>
        </w:numPr>
        <w:suppressAutoHyphens/>
        <w:spacing w:line="276" w:lineRule="auto"/>
        <w:jc w:val="both"/>
        <w:rPr>
          <w:rFonts w:ascii="Arial Narrow" w:eastAsia="Times New Roman" w:hAnsi="Arial Narrow" w:cs="Times New Roman"/>
          <w:b/>
          <w:bCs/>
          <w:sz w:val="24"/>
          <w:szCs w:val="24"/>
          <w:lang w:eastAsia="ar-SA"/>
        </w:rPr>
      </w:pPr>
      <w:r w:rsidRPr="006916B6">
        <w:rPr>
          <w:rFonts w:ascii="Arial Narrow" w:eastAsia="Times New Roman" w:hAnsi="Arial Narrow" w:cs="Times New Roman"/>
          <w:b/>
          <w:bCs/>
          <w:sz w:val="24"/>
          <w:szCs w:val="24"/>
          <w:lang w:eastAsia="ar-SA"/>
        </w:rPr>
        <w:t>DO VALOR MAXIMO ADMISSIVEL:</w:t>
      </w:r>
    </w:p>
    <w:p w14:paraId="116CB2E5" w14:textId="371AAFC3" w:rsidR="00D840C8" w:rsidRDefault="00274534" w:rsidP="003F33D1">
      <w:pPr>
        <w:suppressAutoHyphens/>
        <w:spacing w:line="276" w:lineRule="auto"/>
        <w:jc w:val="both"/>
        <w:rPr>
          <w:rFonts w:ascii="Arial Narrow" w:eastAsia="Times New Roman" w:hAnsi="Arial Narrow" w:cs="Times New Roman"/>
          <w:bCs/>
          <w:sz w:val="24"/>
          <w:szCs w:val="24"/>
          <w:lang w:eastAsia="ar-SA"/>
        </w:rPr>
      </w:pPr>
      <w:r w:rsidRPr="006916B6">
        <w:rPr>
          <w:rFonts w:ascii="Arial Narrow" w:eastAsia="Times New Roman" w:hAnsi="Arial Narrow" w:cs="Times New Roman"/>
          <w:bCs/>
          <w:sz w:val="24"/>
          <w:szCs w:val="24"/>
          <w:lang w:eastAsia="ar-SA"/>
        </w:rPr>
        <w:t xml:space="preserve">O valor total orçado pelo Município é </w:t>
      </w:r>
      <w:bookmarkStart w:id="2" w:name="_Hlk209212087"/>
      <w:r w:rsidR="00606AE3" w:rsidRPr="008E04A6">
        <w:rPr>
          <w:rFonts w:ascii="Arial Narrow" w:eastAsia="Times New Roman" w:hAnsi="Arial Narrow" w:cs="Arial"/>
          <w:b/>
          <w:sz w:val="24"/>
          <w:szCs w:val="24"/>
        </w:rPr>
        <w:t>R$</w:t>
      </w:r>
      <w:r w:rsidR="00606AE3">
        <w:rPr>
          <w:rFonts w:ascii="Arial Narrow" w:eastAsia="Times New Roman" w:hAnsi="Arial Narrow" w:cs="Arial"/>
          <w:b/>
          <w:sz w:val="24"/>
          <w:szCs w:val="24"/>
        </w:rPr>
        <w:t xml:space="preserve"> 806.523,01</w:t>
      </w:r>
      <w:r w:rsidR="00606AE3" w:rsidRPr="008E04A6">
        <w:rPr>
          <w:rFonts w:ascii="Arial Narrow" w:eastAsia="Times New Roman" w:hAnsi="Arial Narrow" w:cs="Arial"/>
          <w:b/>
          <w:sz w:val="24"/>
          <w:szCs w:val="24"/>
        </w:rPr>
        <w:t xml:space="preserve"> </w:t>
      </w:r>
      <w:r w:rsidR="00606AE3" w:rsidRPr="0026700E">
        <w:rPr>
          <w:rFonts w:ascii="Arial Narrow" w:eastAsia="Times New Roman" w:hAnsi="Arial Narrow" w:cs="Arial"/>
          <w:b/>
          <w:sz w:val="24"/>
          <w:szCs w:val="24"/>
        </w:rPr>
        <w:t>(</w:t>
      </w:r>
      <w:r w:rsidR="00606AE3">
        <w:rPr>
          <w:rFonts w:ascii="Arial Narrow" w:eastAsia="Times New Roman" w:hAnsi="Arial Narrow" w:cs="Arial"/>
          <w:b/>
          <w:sz w:val="24"/>
          <w:szCs w:val="24"/>
        </w:rPr>
        <w:t xml:space="preserve">oitocentos e seis mil, quinhentos e vinte e três reais e um </w:t>
      </w:r>
      <w:r w:rsidR="00606AE3" w:rsidRPr="0026700E">
        <w:rPr>
          <w:rFonts w:ascii="Arial Narrow" w:eastAsia="Times New Roman" w:hAnsi="Arial Narrow" w:cs="Arial"/>
          <w:b/>
          <w:noProof/>
          <w:sz w:val="24"/>
          <w:szCs w:val="24"/>
          <w:lang w:eastAsia="ar-SA"/>
        </w:rPr>
        <w:t>centavo)</w:t>
      </w:r>
      <w:bookmarkEnd w:id="2"/>
      <w:r w:rsidR="000F4DD8">
        <w:rPr>
          <w:rFonts w:ascii="Arial Narrow" w:eastAsia="Times New Roman" w:hAnsi="Arial Narrow" w:cs="Arial"/>
          <w:b/>
          <w:noProof/>
          <w:sz w:val="24"/>
          <w:szCs w:val="24"/>
          <w:lang w:eastAsia="ar-SA"/>
        </w:rPr>
        <w:t xml:space="preserve">, </w:t>
      </w:r>
      <w:r w:rsidRPr="006916B6">
        <w:rPr>
          <w:rFonts w:ascii="Arial Narrow" w:eastAsia="Times New Roman" w:hAnsi="Arial Narrow" w:cs="Times New Roman"/>
          <w:bCs/>
          <w:sz w:val="24"/>
          <w:szCs w:val="24"/>
          <w:lang w:eastAsia="ar-SA"/>
        </w:rPr>
        <w:t xml:space="preserve">que </w:t>
      </w:r>
      <w:r w:rsidRPr="00287166">
        <w:rPr>
          <w:rFonts w:ascii="Arial Narrow" w:eastAsia="Times New Roman" w:hAnsi="Arial Narrow" w:cs="Times New Roman"/>
          <w:bCs/>
          <w:sz w:val="24"/>
          <w:szCs w:val="24"/>
          <w:lang w:eastAsia="ar-SA"/>
        </w:rPr>
        <w:t>será o preço máximo admissível para efeito de análise e aceitação das propostas apresentadas, conforme Súmula TCU nº 259/2010.</w:t>
      </w:r>
    </w:p>
    <w:p w14:paraId="34606798" w14:textId="77777777" w:rsidR="00D840C8" w:rsidRPr="00287166" w:rsidRDefault="00D840C8" w:rsidP="003F33D1">
      <w:pPr>
        <w:suppressAutoHyphens/>
        <w:spacing w:line="276" w:lineRule="auto"/>
        <w:jc w:val="both"/>
        <w:rPr>
          <w:rFonts w:ascii="Arial Narrow" w:eastAsia="Times New Roman" w:hAnsi="Arial Narrow" w:cs="Times New Roman"/>
          <w:bCs/>
          <w:sz w:val="24"/>
          <w:szCs w:val="24"/>
          <w:lang w:eastAsia="ar-SA"/>
        </w:rPr>
      </w:pPr>
    </w:p>
    <w:p w14:paraId="7AAA09A1" w14:textId="77777777" w:rsidR="00274534" w:rsidRPr="00287166" w:rsidRDefault="00274534" w:rsidP="003F33D1">
      <w:pPr>
        <w:spacing w:line="276" w:lineRule="auto"/>
        <w:ind w:right="-427"/>
        <w:jc w:val="both"/>
        <w:rPr>
          <w:rFonts w:ascii="Arial Narrow" w:hAnsi="Arial Narrow" w:cs="Arial"/>
          <w:b/>
          <w:bCs/>
          <w:sz w:val="24"/>
          <w:szCs w:val="24"/>
          <w:lang w:eastAsia="en-US"/>
        </w:rPr>
      </w:pPr>
      <w:r w:rsidRPr="00287166">
        <w:rPr>
          <w:rFonts w:ascii="Arial Narrow" w:hAnsi="Arial Narrow" w:cs="Arial"/>
          <w:b/>
          <w:bCs/>
          <w:sz w:val="24"/>
          <w:szCs w:val="24"/>
          <w:lang w:eastAsia="en-US"/>
        </w:rPr>
        <w:lastRenderedPageBreak/>
        <w:t>1.2. DO REGIME DE EXECUÇÃO:</w:t>
      </w:r>
    </w:p>
    <w:tbl>
      <w:tblPr>
        <w:tblStyle w:val="Tabelacomgrade1"/>
        <w:tblW w:w="9493" w:type="dxa"/>
        <w:tblLook w:val="04A0" w:firstRow="1" w:lastRow="0" w:firstColumn="1" w:lastColumn="0" w:noHBand="0" w:noVBand="1"/>
      </w:tblPr>
      <w:tblGrid>
        <w:gridCol w:w="3539"/>
        <w:gridCol w:w="5954"/>
      </w:tblGrid>
      <w:tr w:rsidR="00274534" w:rsidRPr="00287166" w14:paraId="7A43AD90" w14:textId="77777777" w:rsidTr="004835F8">
        <w:tc>
          <w:tcPr>
            <w:tcW w:w="3539" w:type="dxa"/>
            <w:vAlign w:val="bottom"/>
          </w:tcPr>
          <w:p w14:paraId="684056A1" w14:textId="77777777" w:rsidR="00274534" w:rsidRPr="00287166" w:rsidRDefault="00274534" w:rsidP="003F33D1">
            <w:pPr>
              <w:spacing w:after="160" w:line="276" w:lineRule="auto"/>
              <w:rPr>
                <w:rFonts w:ascii="Arial Narrow" w:hAnsi="Arial Narrow" w:cs="Arial"/>
                <w:sz w:val="24"/>
                <w:szCs w:val="24"/>
              </w:rPr>
            </w:pPr>
            <w:r w:rsidRPr="00287166">
              <w:rPr>
                <w:rFonts w:ascii="Arial Narrow" w:hAnsi="Arial Narrow" w:cs="Arial"/>
                <w:sz w:val="24"/>
                <w:szCs w:val="24"/>
              </w:rPr>
              <w:t>Regime de execução:</w:t>
            </w:r>
          </w:p>
        </w:tc>
        <w:tc>
          <w:tcPr>
            <w:tcW w:w="5954" w:type="dxa"/>
            <w:vAlign w:val="bottom"/>
          </w:tcPr>
          <w:p w14:paraId="0748431F" w14:textId="77777777" w:rsidR="00274534" w:rsidRPr="00287166" w:rsidRDefault="00274534" w:rsidP="003F33D1">
            <w:pPr>
              <w:spacing w:after="160" w:line="276" w:lineRule="auto"/>
              <w:rPr>
                <w:rFonts w:ascii="Arial Narrow" w:hAnsi="Arial Narrow" w:cs="Arial"/>
                <w:sz w:val="24"/>
                <w:szCs w:val="24"/>
              </w:rPr>
            </w:pPr>
            <w:r w:rsidRPr="00287166">
              <w:rPr>
                <w:rFonts w:ascii="Arial Narrow" w:hAnsi="Arial Narrow" w:cs="Arial"/>
                <w:sz w:val="24"/>
                <w:szCs w:val="24"/>
              </w:rPr>
              <w:t xml:space="preserve">Empreitada por Preço </w:t>
            </w:r>
            <w:r w:rsidRPr="00287166">
              <w:rPr>
                <w:rFonts w:ascii="Arial Narrow" w:hAnsi="Arial Narrow" w:cs="Arial"/>
                <w:color w:val="00B050"/>
                <w:sz w:val="24"/>
                <w:szCs w:val="24"/>
              </w:rPr>
              <w:t>Global</w:t>
            </w:r>
          </w:p>
        </w:tc>
      </w:tr>
      <w:tr w:rsidR="00274534" w:rsidRPr="00287166" w14:paraId="6FF01C48" w14:textId="77777777" w:rsidTr="00D840C8">
        <w:tc>
          <w:tcPr>
            <w:tcW w:w="3539" w:type="dxa"/>
            <w:vAlign w:val="center"/>
          </w:tcPr>
          <w:p w14:paraId="11665B16" w14:textId="6C09D4E2" w:rsidR="00274534" w:rsidRPr="00287166" w:rsidRDefault="00274534" w:rsidP="003F33D1">
            <w:pPr>
              <w:spacing w:after="160" w:line="276" w:lineRule="auto"/>
              <w:rPr>
                <w:rFonts w:ascii="Arial Narrow" w:hAnsi="Arial Narrow" w:cs="Arial"/>
                <w:sz w:val="24"/>
                <w:szCs w:val="24"/>
              </w:rPr>
            </w:pPr>
            <w:r w:rsidRPr="00287166">
              <w:rPr>
                <w:rFonts w:ascii="Arial Narrow" w:hAnsi="Arial Narrow" w:cs="Arial"/>
                <w:sz w:val="24"/>
                <w:szCs w:val="24"/>
              </w:rPr>
              <w:t>Locais de execução:</w:t>
            </w:r>
            <w:r w:rsidR="00796BCA" w:rsidRPr="00287166">
              <w:rPr>
                <w:rFonts w:ascii="Arial Narrow" w:hAnsi="Arial Narrow" w:cs="Arial"/>
                <w:sz w:val="24"/>
                <w:szCs w:val="24"/>
              </w:rPr>
              <w:t xml:space="preserve"> DIVERSAS RUAS NO MUNICIPIO DE NOSSA SENHORA APARECIDA/SE</w:t>
            </w:r>
          </w:p>
        </w:tc>
        <w:tc>
          <w:tcPr>
            <w:tcW w:w="5954" w:type="dxa"/>
          </w:tcPr>
          <w:p w14:paraId="1EC11284" w14:textId="2C0FEBEB" w:rsidR="00274534" w:rsidRPr="00D622A8" w:rsidRDefault="00D622A8" w:rsidP="00D840C8">
            <w:pPr>
              <w:spacing w:after="160" w:line="276" w:lineRule="auto"/>
              <w:rPr>
                <w:rFonts w:ascii="Arial Narrow" w:hAnsi="Arial Narrow"/>
                <w:b/>
                <w:bCs/>
                <w:sz w:val="24"/>
                <w:szCs w:val="24"/>
              </w:rPr>
            </w:pPr>
            <w:r w:rsidRPr="00D622A8">
              <w:rPr>
                <w:rFonts w:ascii="Arial Narrow" w:hAnsi="Arial Narrow"/>
                <w:b/>
                <w:bCs/>
                <w:sz w:val="24"/>
                <w:szCs w:val="24"/>
              </w:rPr>
              <w:t>Trecho 02</w:t>
            </w:r>
            <w:r w:rsidRPr="00D622A8">
              <w:rPr>
                <w:rFonts w:ascii="Arial Narrow" w:hAnsi="Arial Narrow"/>
                <w:sz w:val="24"/>
                <w:szCs w:val="24"/>
              </w:rPr>
              <w:t xml:space="preserve"> </w:t>
            </w:r>
            <w:r w:rsidRPr="00D622A8">
              <w:rPr>
                <w:rFonts w:ascii="Arial Narrow" w:hAnsi="Arial Narrow"/>
                <w:b/>
                <w:bCs/>
                <w:sz w:val="24"/>
                <w:szCs w:val="24"/>
              </w:rPr>
              <w:t xml:space="preserve">(RUA VEREADOR MANOEL CUSTÓDIO DA MOTA, RUA CECÍLIO BARBOSA DE JESUS, RUA MARIA NUNES DE JESUS E RUA </w:t>
            </w:r>
            <w:r w:rsidR="00A07A16">
              <w:rPr>
                <w:rFonts w:ascii="Arial Narrow" w:hAnsi="Arial Narrow"/>
                <w:b/>
                <w:bCs/>
                <w:sz w:val="24"/>
                <w:szCs w:val="24"/>
              </w:rPr>
              <w:t xml:space="preserve">CICERO ALVES </w:t>
            </w:r>
            <w:r w:rsidR="000A75E2">
              <w:rPr>
                <w:rFonts w:ascii="Arial Narrow" w:hAnsi="Arial Narrow"/>
                <w:b/>
                <w:bCs/>
                <w:sz w:val="24"/>
                <w:szCs w:val="24"/>
              </w:rPr>
              <w:t xml:space="preserve">DA </w:t>
            </w:r>
            <w:r w:rsidR="00A07A16">
              <w:rPr>
                <w:rFonts w:ascii="Arial Narrow" w:hAnsi="Arial Narrow"/>
                <w:b/>
                <w:bCs/>
                <w:sz w:val="24"/>
                <w:szCs w:val="24"/>
              </w:rPr>
              <w:t>COSTA</w:t>
            </w:r>
            <w:r w:rsidRPr="00D622A8">
              <w:rPr>
                <w:rFonts w:ascii="Arial Narrow" w:hAnsi="Arial Narrow"/>
                <w:b/>
                <w:bCs/>
                <w:sz w:val="24"/>
                <w:szCs w:val="24"/>
              </w:rPr>
              <w:t>)</w:t>
            </w:r>
          </w:p>
        </w:tc>
      </w:tr>
      <w:tr w:rsidR="00274534" w:rsidRPr="00287166" w14:paraId="19B3B477" w14:textId="77777777" w:rsidTr="004835F8">
        <w:tc>
          <w:tcPr>
            <w:tcW w:w="3539" w:type="dxa"/>
            <w:vAlign w:val="bottom"/>
          </w:tcPr>
          <w:p w14:paraId="6979D730" w14:textId="77777777" w:rsidR="00274534" w:rsidRPr="00287166" w:rsidRDefault="00274534" w:rsidP="003F33D1">
            <w:pPr>
              <w:spacing w:after="160" w:line="276" w:lineRule="auto"/>
              <w:rPr>
                <w:rFonts w:ascii="Arial Narrow" w:hAnsi="Arial Narrow" w:cs="Arial"/>
                <w:sz w:val="24"/>
                <w:szCs w:val="24"/>
              </w:rPr>
            </w:pPr>
            <w:r w:rsidRPr="00287166">
              <w:rPr>
                <w:rFonts w:ascii="Arial Narrow" w:hAnsi="Arial Narrow" w:cs="Arial"/>
                <w:sz w:val="24"/>
                <w:szCs w:val="24"/>
              </w:rPr>
              <w:t>Prazo de início do serviço:</w:t>
            </w:r>
          </w:p>
        </w:tc>
        <w:tc>
          <w:tcPr>
            <w:tcW w:w="5954" w:type="dxa"/>
            <w:vAlign w:val="bottom"/>
          </w:tcPr>
          <w:p w14:paraId="02412EF9" w14:textId="2578323C" w:rsidR="00274534" w:rsidRPr="00287166" w:rsidRDefault="00274534" w:rsidP="003F33D1">
            <w:pPr>
              <w:spacing w:after="160" w:line="276" w:lineRule="auto"/>
              <w:rPr>
                <w:rFonts w:ascii="Arial Narrow" w:hAnsi="Arial Narrow" w:cs="Arial"/>
                <w:sz w:val="24"/>
                <w:szCs w:val="24"/>
              </w:rPr>
            </w:pPr>
            <w:r w:rsidRPr="00287166">
              <w:rPr>
                <w:rFonts w:ascii="Arial Narrow" w:hAnsi="Arial Narrow" w:cs="Arial"/>
                <w:sz w:val="24"/>
                <w:szCs w:val="24"/>
              </w:rPr>
              <w:t xml:space="preserve">Em até </w:t>
            </w:r>
            <w:r w:rsidRPr="004B112C">
              <w:rPr>
                <w:rFonts w:ascii="Arial Narrow" w:hAnsi="Arial Narrow" w:cs="Arial"/>
                <w:sz w:val="24"/>
                <w:szCs w:val="24"/>
              </w:rPr>
              <w:t>0</w:t>
            </w:r>
            <w:r w:rsidR="006916B6" w:rsidRPr="004B112C">
              <w:rPr>
                <w:rFonts w:ascii="Arial Narrow" w:hAnsi="Arial Narrow" w:cs="Arial"/>
                <w:sz w:val="24"/>
                <w:szCs w:val="24"/>
              </w:rPr>
              <w:t>3</w:t>
            </w:r>
            <w:r w:rsidRPr="004B112C">
              <w:rPr>
                <w:rFonts w:ascii="Arial Narrow" w:hAnsi="Arial Narrow" w:cs="Arial"/>
                <w:sz w:val="24"/>
                <w:szCs w:val="24"/>
              </w:rPr>
              <w:t xml:space="preserve"> (</w:t>
            </w:r>
            <w:r w:rsidR="006916B6" w:rsidRPr="004B112C">
              <w:rPr>
                <w:rFonts w:ascii="Arial Narrow" w:hAnsi="Arial Narrow" w:cs="Arial"/>
                <w:sz w:val="24"/>
                <w:szCs w:val="24"/>
              </w:rPr>
              <w:t>três</w:t>
            </w:r>
            <w:r w:rsidRPr="004B112C">
              <w:rPr>
                <w:rFonts w:ascii="Arial Narrow" w:hAnsi="Arial Narrow" w:cs="Arial"/>
                <w:sz w:val="24"/>
                <w:szCs w:val="24"/>
              </w:rPr>
              <w:t xml:space="preserve">) dias </w:t>
            </w:r>
            <w:r w:rsidRPr="00287166">
              <w:rPr>
                <w:rFonts w:ascii="Arial Narrow" w:hAnsi="Arial Narrow" w:cs="Arial"/>
                <w:sz w:val="24"/>
                <w:szCs w:val="24"/>
              </w:rPr>
              <w:t>após emissão da Ordem de Serviço</w:t>
            </w:r>
          </w:p>
        </w:tc>
      </w:tr>
    </w:tbl>
    <w:p w14:paraId="6BD4F171" w14:textId="77777777" w:rsidR="004B112C" w:rsidRDefault="004B112C" w:rsidP="003F33D1">
      <w:pPr>
        <w:spacing w:line="276" w:lineRule="auto"/>
        <w:jc w:val="both"/>
        <w:rPr>
          <w:rFonts w:ascii="Arial Narrow" w:hAnsi="Arial Narrow" w:cs="Arial"/>
          <w:sz w:val="24"/>
          <w:szCs w:val="24"/>
          <w:lang w:eastAsia="en-US"/>
        </w:rPr>
      </w:pPr>
      <w:bookmarkStart w:id="3" w:name="_Hlk68071825"/>
    </w:p>
    <w:p w14:paraId="469F2EC3" w14:textId="633F6613" w:rsidR="00274534" w:rsidRPr="00287166" w:rsidRDefault="00274534" w:rsidP="003F33D1">
      <w:pPr>
        <w:spacing w:line="276" w:lineRule="auto"/>
        <w:jc w:val="both"/>
        <w:rPr>
          <w:rFonts w:ascii="Arial Narrow" w:eastAsia="Times New Roman" w:hAnsi="Arial Narrow" w:cs="Arial"/>
          <w:sz w:val="24"/>
          <w:szCs w:val="24"/>
        </w:rPr>
      </w:pPr>
      <w:r w:rsidRPr="00287166">
        <w:rPr>
          <w:rFonts w:ascii="Arial Narrow" w:hAnsi="Arial Narrow" w:cs="Arial"/>
          <w:sz w:val="24"/>
          <w:szCs w:val="24"/>
          <w:lang w:eastAsia="en-US"/>
        </w:rPr>
        <w:t xml:space="preserve">1.2.1 – </w:t>
      </w:r>
      <w:r w:rsidRPr="00287166">
        <w:rPr>
          <w:rFonts w:ascii="Arial Narrow" w:eastAsia="Arial" w:hAnsi="Arial Narrow" w:cs="Arial"/>
          <w:sz w:val="24"/>
          <w:szCs w:val="24"/>
          <w:lang w:val="pt-PT" w:eastAsia="en-US"/>
        </w:rPr>
        <w:t xml:space="preserve">O contrato terá o prazo de vigência de </w:t>
      </w:r>
      <w:r w:rsidR="00796BCA" w:rsidRPr="00287166">
        <w:rPr>
          <w:rFonts w:ascii="Arial Narrow" w:eastAsia="Arial" w:hAnsi="Arial Narrow" w:cs="Arial"/>
          <w:color w:val="0000FF"/>
          <w:sz w:val="24"/>
          <w:szCs w:val="24"/>
          <w:lang w:val="pt-PT" w:eastAsia="en-US"/>
        </w:rPr>
        <w:t>12</w:t>
      </w:r>
      <w:r w:rsidRPr="00287166">
        <w:rPr>
          <w:rFonts w:ascii="Arial Narrow" w:eastAsia="Arial" w:hAnsi="Arial Narrow" w:cs="Arial"/>
          <w:color w:val="0000FF"/>
          <w:sz w:val="24"/>
          <w:szCs w:val="24"/>
          <w:lang w:val="pt-PT" w:eastAsia="en-US"/>
        </w:rPr>
        <w:t xml:space="preserve"> (</w:t>
      </w:r>
      <w:r w:rsidR="00796BCA" w:rsidRPr="00287166">
        <w:rPr>
          <w:rFonts w:ascii="Arial Narrow" w:eastAsia="Arial" w:hAnsi="Arial Narrow" w:cs="Arial"/>
          <w:color w:val="0000FF"/>
          <w:sz w:val="24"/>
          <w:szCs w:val="24"/>
          <w:lang w:val="pt-PT" w:eastAsia="en-US"/>
        </w:rPr>
        <w:t>dose</w:t>
      </w:r>
      <w:r w:rsidRPr="00287166">
        <w:rPr>
          <w:rFonts w:ascii="Arial Narrow" w:eastAsia="Arial" w:hAnsi="Arial Narrow" w:cs="Arial"/>
          <w:color w:val="0000FF"/>
          <w:sz w:val="24"/>
          <w:szCs w:val="24"/>
          <w:lang w:val="pt-PT" w:eastAsia="en-US"/>
        </w:rPr>
        <w:t xml:space="preserve">) meses </w:t>
      </w:r>
      <w:r w:rsidRPr="00287166">
        <w:rPr>
          <w:rFonts w:ascii="Arial Narrow" w:eastAsia="Arial" w:hAnsi="Arial Narrow" w:cs="Arial"/>
          <w:sz w:val="24"/>
          <w:szCs w:val="24"/>
          <w:lang w:val="pt-PT" w:eastAsia="en-US"/>
        </w:rPr>
        <w:t xml:space="preserve">contados </w:t>
      </w:r>
      <w:r w:rsidRPr="00287166">
        <w:rPr>
          <w:rFonts w:ascii="Arial Narrow" w:eastAsia="Times New Roman" w:hAnsi="Arial Narrow" w:cs="Arial"/>
          <w:sz w:val="24"/>
          <w:szCs w:val="24"/>
        </w:rPr>
        <w:t xml:space="preserve">a partir da </w:t>
      </w:r>
      <w:r w:rsidRPr="00287166">
        <w:rPr>
          <w:rFonts w:ascii="Arial Narrow" w:hAnsi="Arial Narrow" w:cs="Arial"/>
          <w:color w:val="000000"/>
          <w:sz w:val="24"/>
          <w:szCs w:val="24"/>
        </w:rPr>
        <w:t>divulgação no Portal Nacional de Contratações Públicas (PNCP) como condição indispensável para a sua eficácia</w:t>
      </w:r>
      <w:r w:rsidRPr="00287166">
        <w:rPr>
          <w:rFonts w:ascii="Arial Narrow" w:eastAsia="Times New Roman" w:hAnsi="Arial Narrow" w:cs="Arial"/>
          <w:sz w:val="24"/>
          <w:szCs w:val="24"/>
        </w:rPr>
        <w:t>.</w:t>
      </w:r>
    </w:p>
    <w:p w14:paraId="63D1D650" w14:textId="77777777" w:rsidR="00274534" w:rsidRPr="00287166" w:rsidRDefault="00274534" w:rsidP="003F33D1">
      <w:pPr>
        <w:tabs>
          <w:tab w:val="left" w:pos="0"/>
          <w:tab w:val="left" w:pos="426"/>
          <w:tab w:val="left" w:pos="1455"/>
        </w:tabs>
        <w:autoSpaceDE w:val="0"/>
        <w:autoSpaceDN w:val="0"/>
        <w:spacing w:line="276" w:lineRule="auto"/>
        <w:ind w:right="-3"/>
        <w:jc w:val="both"/>
        <w:rPr>
          <w:rFonts w:ascii="Arial Narrow" w:eastAsia="Arial" w:hAnsi="Arial Narrow" w:cs="Arial"/>
          <w:sz w:val="24"/>
          <w:szCs w:val="24"/>
          <w:lang w:val="pt-PT" w:eastAsia="en-US"/>
        </w:rPr>
      </w:pPr>
      <w:r w:rsidRPr="00287166">
        <w:rPr>
          <w:rFonts w:ascii="Arial Narrow" w:eastAsia="Arial" w:hAnsi="Arial Narrow" w:cs="Arial"/>
          <w:sz w:val="24"/>
          <w:szCs w:val="24"/>
          <w:lang w:val="pt-PT" w:eastAsia="en-US"/>
        </w:rPr>
        <w:t xml:space="preserve">1.2.1.1 Podendo </w:t>
      </w:r>
      <w:r w:rsidRPr="00287166">
        <w:rPr>
          <w:rFonts w:ascii="Arial Narrow" w:hAnsi="Arial Narrow" w:cs="Arial"/>
          <w:color w:val="000000"/>
          <w:sz w:val="24"/>
          <w:szCs w:val="24"/>
        </w:rPr>
        <w:t>automaticamente ser prorrogado quando seu objeto não for concluído no período firmado no contrato</w:t>
      </w:r>
      <w:r w:rsidRPr="00287166">
        <w:rPr>
          <w:rFonts w:ascii="Arial Narrow" w:eastAsia="Arial" w:hAnsi="Arial Narrow" w:cs="Arial"/>
          <w:sz w:val="24"/>
          <w:szCs w:val="24"/>
          <w:lang w:val="pt-PT" w:eastAsia="en-US"/>
        </w:rPr>
        <w:t>, mediante termo aditivo  autorizado formalmente pela autoridade competente.</w:t>
      </w:r>
    </w:p>
    <w:p w14:paraId="0417B559" w14:textId="03AAB713" w:rsidR="00274534" w:rsidRPr="00287166" w:rsidRDefault="00274534" w:rsidP="003F33D1">
      <w:pPr>
        <w:pStyle w:val="NormalWeb"/>
        <w:spacing w:before="225" w:beforeAutospacing="0" w:after="225" w:afterAutospacing="0" w:line="276" w:lineRule="auto"/>
        <w:jc w:val="both"/>
        <w:rPr>
          <w:rFonts w:ascii="Arial Narrow" w:hAnsi="Arial Narrow"/>
          <w:color w:val="000000"/>
        </w:rPr>
      </w:pPr>
      <w:r w:rsidRPr="00287166">
        <w:rPr>
          <w:rFonts w:ascii="Arial Narrow" w:eastAsia="Arial" w:hAnsi="Arial Narrow" w:cs="Arial"/>
          <w:lang w:val="pt-PT" w:eastAsia="en-US"/>
        </w:rPr>
        <w:t xml:space="preserve">1.2.2. </w:t>
      </w:r>
      <w:r w:rsidRPr="00287166">
        <w:rPr>
          <w:rFonts w:ascii="Arial Narrow" w:hAnsi="Arial Narrow" w:cs="Arial"/>
          <w:color w:val="000000"/>
        </w:rPr>
        <w:t>Quando a não conclusão decorrer de culpa do contratado: I - o contratado será constituído em mora, aplicáveis a ele as respectivas sanções administrativas; II - a Administração poderá optar pela extinção do contrato e, nesse caso, adotará as medidas admitidas em lei para a continuidade da execução contratual.</w:t>
      </w:r>
    </w:p>
    <w:p w14:paraId="15B91BE8" w14:textId="473E13F7" w:rsidR="00274534" w:rsidRDefault="00274534" w:rsidP="003F33D1">
      <w:pPr>
        <w:tabs>
          <w:tab w:val="left" w:pos="0"/>
          <w:tab w:val="left" w:pos="426"/>
          <w:tab w:val="left" w:pos="1455"/>
        </w:tabs>
        <w:autoSpaceDE w:val="0"/>
        <w:autoSpaceDN w:val="0"/>
        <w:spacing w:line="276" w:lineRule="auto"/>
        <w:ind w:right="-3"/>
        <w:jc w:val="both"/>
        <w:rPr>
          <w:rFonts w:ascii="Arial Narrow" w:eastAsia="Arial" w:hAnsi="Arial Narrow" w:cs="Arial"/>
          <w:sz w:val="24"/>
          <w:szCs w:val="24"/>
          <w:lang w:val="pt-PT" w:eastAsia="en-US"/>
        </w:rPr>
      </w:pPr>
      <w:r w:rsidRPr="00287166">
        <w:rPr>
          <w:rFonts w:ascii="Arial Narrow" w:eastAsia="Arial" w:hAnsi="Arial Narrow" w:cs="Arial"/>
          <w:sz w:val="24"/>
          <w:szCs w:val="24"/>
          <w:lang w:val="pt-PT" w:eastAsia="en-US"/>
        </w:rPr>
        <w:t>1.2.3  Antes de formalizar ou prorrogar o prazo de vigência do contrato, a Administração deverá verificar a regularidade fiscal do contratado, consultar o Cadastro Nacional de Empresas Inidôneas e Suspensas (Ceis) e o Cadastro Nacional de Empresas Punidas (Cnep), emitir as certidões negativas de inidoneidade, de impedimento e de débitos trabalhistas e juntá-las ao respectivo processo.</w:t>
      </w:r>
    </w:p>
    <w:p w14:paraId="7B2ECA8E" w14:textId="77777777" w:rsidR="004B112C" w:rsidRPr="004835F8" w:rsidRDefault="004B112C" w:rsidP="003F33D1">
      <w:pPr>
        <w:tabs>
          <w:tab w:val="left" w:pos="0"/>
          <w:tab w:val="left" w:pos="426"/>
          <w:tab w:val="left" w:pos="1455"/>
        </w:tabs>
        <w:autoSpaceDE w:val="0"/>
        <w:autoSpaceDN w:val="0"/>
        <w:spacing w:line="276" w:lineRule="auto"/>
        <w:ind w:right="-3"/>
        <w:jc w:val="both"/>
        <w:rPr>
          <w:rFonts w:ascii="Arial Narrow" w:eastAsia="Arial" w:hAnsi="Arial Narrow" w:cs="Arial"/>
          <w:sz w:val="24"/>
          <w:szCs w:val="24"/>
          <w:lang w:val="pt-PT" w:eastAsia="en-US"/>
        </w:rPr>
      </w:pPr>
    </w:p>
    <w:p w14:paraId="797043E8" w14:textId="77777777" w:rsidR="00274534" w:rsidRPr="00287166" w:rsidRDefault="00274534" w:rsidP="003F33D1">
      <w:pPr>
        <w:spacing w:line="276" w:lineRule="auto"/>
        <w:ind w:right="-115"/>
        <w:jc w:val="both"/>
        <w:rPr>
          <w:rFonts w:ascii="Arial Narrow" w:hAnsi="Arial Narrow" w:cs="Arial"/>
          <w:b/>
          <w:bCs/>
          <w:sz w:val="24"/>
          <w:szCs w:val="24"/>
          <w:lang w:eastAsia="en-US"/>
        </w:rPr>
      </w:pPr>
      <w:r w:rsidRPr="00287166">
        <w:rPr>
          <w:rFonts w:ascii="Arial Narrow" w:hAnsi="Arial Narrow" w:cs="Arial"/>
          <w:b/>
          <w:bCs/>
          <w:sz w:val="24"/>
          <w:szCs w:val="24"/>
          <w:lang w:eastAsia="en-US"/>
        </w:rPr>
        <w:t>1.3 – DA APRESENTAÇÃO DA PROPOSTA DE PREÇOS E PLANILHAS:</w:t>
      </w:r>
    </w:p>
    <w:bookmarkEnd w:id="3"/>
    <w:p w14:paraId="62EA1710" w14:textId="77777777" w:rsidR="00274534" w:rsidRPr="00287166" w:rsidRDefault="00274534" w:rsidP="003F33D1">
      <w:pPr>
        <w:spacing w:line="276" w:lineRule="auto"/>
        <w:ind w:right="-115"/>
        <w:jc w:val="both"/>
        <w:rPr>
          <w:rFonts w:ascii="Arial Narrow" w:hAnsi="Arial Narrow" w:cs="Arial"/>
          <w:sz w:val="24"/>
          <w:szCs w:val="24"/>
          <w:lang w:eastAsia="en-US"/>
        </w:rPr>
      </w:pPr>
      <w:proofErr w:type="gramStart"/>
      <w:r w:rsidRPr="00287166">
        <w:rPr>
          <w:rFonts w:ascii="Arial Narrow" w:hAnsi="Arial Narrow" w:cs="Arial"/>
          <w:sz w:val="24"/>
          <w:szCs w:val="24"/>
          <w:lang w:eastAsia="en-US"/>
        </w:rPr>
        <w:t>1.3.1  As</w:t>
      </w:r>
      <w:proofErr w:type="gramEnd"/>
      <w:r w:rsidRPr="00287166">
        <w:rPr>
          <w:rFonts w:ascii="Arial Narrow" w:hAnsi="Arial Narrow" w:cs="Arial"/>
          <w:sz w:val="24"/>
          <w:szCs w:val="24"/>
          <w:lang w:eastAsia="en-US"/>
        </w:rPr>
        <w:t xml:space="preserve"> empresas interessadas em ofertar preços para a referida contratação deve apresentar a proposta de preços e planilhas com  os seguintes elementos:</w:t>
      </w:r>
    </w:p>
    <w:p w14:paraId="49839D59" w14:textId="77777777" w:rsidR="00274534" w:rsidRPr="00287166" w:rsidRDefault="00274534" w:rsidP="003F33D1">
      <w:pPr>
        <w:suppressAutoHyphens/>
        <w:spacing w:line="276" w:lineRule="auto"/>
        <w:jc w:val="both"/>
        <w:rPr>
          <w:rFonts w:ascii="Arial Narrow" w:eastAsia="Times New Roman" w:hAnsi="Arial Narrow" w:cs="Times New Roman"/>
          <w:b/>
          <w:sz w:val="24"/>
          <w:szCs w:val="24"/>
          <w:lang w:eastAsia="ar-SA"/>
        </w:rPr>
      </w:pPr>
      <w:r w:rsidRPr="00287166">
        <w:rPr>
          <w:rFonts w:ascii="Arial Narrow" w:eastAsia="Times New Roman" w:hAnsi="Arial Narrow" w:cs="Times New Roman"/>
          <w:b/>
          <w:sz w:val="24"/>
          <w:szCs w:val="24"/>
          <w:lang w:eastAsia="ar-SA"/>
        </w:rPr>
        <w:t xml:space="preserve">a)  PROPOSTA DE PREÇOS: </w:t>
      </w:r>
      <w:r w:rsidRPr="00287166">
        <w:rPr>
          <w:rFonts w:ascii="Arial Narrow" w:eastAsia="Times New Roman" w:hAnsi="Arial Narrow" w:cs="Times New Roman"/>
          <w:bCs/>
          <w:sz w:val="24"/>
          <w:szCs w:val="24"/>
          <w:lang w:eastAsia="ar-SA"/>
        </w:rPr>
        <w:t xml:space="preserve">com a </w:t>
      </w:r>
      <w:r w:rsidRPr="00287166">
        <w:rPr>
          <w:rFonts w:ascii="Arial Narrow" w:eastAsia="Times New Roman" w:hAnsi="Arial Narrow" w:cs="Times New Roman"/>
          <w:sz w:val="24"/>
          <w:szCs w:val="24"/>
          <w:lang w:eastAsia="ar-SA"/>
        </w:rPr>
        <w:t>razão social completa da empresa, endereço atualizado, telefone/fax/e-mail (se houver), bem como, conta corrente, nome do banco e número da agência bancária pela qual ocorrerá o crédito dos pagamentos a serem efetuados pelo município;</w:t>
      </w:r>
    </w:p>
    <w:p w14:paraId="593845AF" w14:textId="77777777" w:rsidR="00274534" w:rsidRPr="00287166" w:rsidRDefault="00274534" w:rsidP="003F33D1">
      <w:pPr>
        <w:suppressAutoHyphens/>
        <w:spacing w:line="276" w:lineRule="auto"/>
        <w:jc w:val="both"/>
        <w:rPr>
          <w:rFonts w:ascii="Arial Narrow" w:eastAsia="Times New Roman" w:hAnsi="Arial Narrow" w:cs="Times New Roman"/>
          <w:b/>
          <w:sz w:val="24"/>
          <w:szCs w:val="24"/>
          <w:lang w:eastAsia="ar-SA"/>
        </w:rPr>
      </w:pPr>
      <w:r w:rsidRPr="00287166">
        <w:rPr>
          <w:rFonts w:ascii="Arial Narrow" w:eastAsia="Times New Roman" w:hAnsi="Arial Narrow" w:cs="Times New Roman"/>
          <w:b/>
          <w:sz w:val="24"/>
          <w:szCs w:val="24"/>
          <w:lang w:eastAsia="ar-SA"/>
        </w:rPr>
        <w:t>b)</w:t>
      </w:r>
      <w:r w:rsidRPr="00287166">
        <w:rPr>
          <w:rFonts w:ascii="Arial Narrow" w:eastAsia="Times New Roman" w:hAnsi="Arial Narrow" w:cs="Times New Roman"/>
          <w:sz w:val="24"/>
          <w:szCs w:val="24"/>
          <w:lang w:eastAsia="ar-SA"/>
        </w:rPr>
        <w:t xml:space="preserve"> nome, estado civil, profissão, domicílio e cargo na empresa, da pessoa que ficará encarregada da assinatura do contrato decorrente desta licitação;</w:t>
      </w:r>
    </w:p>
    <w:p w14:paraId="5ED6290F" w14:textId="15642647" w:rsidR="00274534" w:rsidRPr="00287166" w:rsidRDefault="00274534" w:rsidP="003F33D1">
      <w:pPr>
        <w:suppressAutoHyphens/>
        <w:spacing w:line="276" w:lineRule="auto"/>
        <w:jc w:val="both"/>
        <w:rPr>
          <w:rFonts w:ascii="Arial Narrow" w:eastAsia="Times New Roman" w:hAnsi="Arial Narrow" w:cs="Times New Roman"/>
          <w:b/>
          <w:sz w:val="24"/>
          <w:szCs w:val="24"/>
          <w:lang w:eastAsia="ar-SA"/>
        </w:rPr>
      </w:pPr>
      <w:r w:rsidRPr="00287166">
        <w:rPr>
          <w:rFonts w:ascii="Arial Narrow" w:eastAsia="Times New Roman" w:hAnsi="Arial Narrow" w:cs="Times New Roman"/>
          <w:b/>
          <w:sz w:val="24"/>
          <w:szCs w:val="24"/>
          <w:lang w:eastAsia="ar-SA"/>
        </w:rPr>
        <w:t>c)</w:t>
      </w:r>
      <w:r w:rsidRPr="00287166">
        <w:rPr>
          <w:rFonts w:ascii="Arial Narrow" w:eastAsia="Times New Roman" w:hAnsi="Arial Narrow" w:cs="Times New Roman"/>
          <w:sz w:val="24"/>
          <w:szCs w:val="24"/>
          <w:lang w:eastAsia="ar-SA"/>
        </w:rPr>
        <w:t xml:space="preserve">  </w:t>
      </w:r>
      <w:r w:rsidRPr="00287166">
        <w:rPr>
          <w:rFonts w:ascii="Arial Narrow" w:hAnsi="Arial Narrow" w:cs="Times New Roman"/>
          <w:b/>
          <w:color w:val="000000"/>
          <w:sz w:val="24"/>
          <w:szCs w:val="24"/>
          <w:lang w:eastAsia="ar-SA"/>
        </w:rPr>
        <w:t>OBJETO</w:t>
      </w:r>
      <w:r w:rsidRPr="00287166">
        <w:rPr>
          <w:rFonts w:ascii="Arial Narrow" w:hAnsi="Arial Narrow" w:cs="Times New Roman"/>
          <w:color w:val="000000"/>
          <w:sz w:val="24"/>
          <w:szCs w:val="24"/>
          <w:lang w:eastAsia="ar-SA"/>
        </w:rPr>
        <w:t xml:space="preserve">: </w:t>
      </w:r>
      <w:r w:rsidR="00B6737B" w:rsidRPr="00287166">
        <w:rPr>
          <w:rFonts w:ascii="Arial Narrow" w:eastAsia="Times New Roman" w:hAnsi="Arial Narrow" w:cs="Arial"/>
          <w:b/>
          <w:noProof/>
          <w:sz w:val="24"/>
          <w:szCs w:val="24"/>
          <w:lang w:eastAsia="ar-SA"/>
        </w:rPr>
        <w:t xml:space="preserve">PRESTAÇÃO DE </w:t>
      </w:r>
      <w:r w:rsidR="00B6737B" w:rsidRPr="00287166">
        <w:rPr>
          <w:rFonts w:ascii="Arial Narrow" w:hAnsi="Arial Narrow" w:cs="Times New Roman"/>
          <w:b/>
          <w:sz w:val="24"/>
          <w:szCs w:val="24"/>
        </w:rPr>
        <w:t xml:space="preserve">SERVIÇOS DE ENGENHARIA PARA PAVIMENTAÇÃO GRANÍTICA EM </w:t>
      </w:r>
      <w:r w:rsidR="00D622A8" w:rsidRPr="00D622A8">
        <w:rPr>
          <w:rFonts w:ascii="Arial Narrow" w:hAnsi="Arial Narrow" w:cs="Times New Roman"/>
          <w:b/>
          <w:bCs/>
          <w:sz w:val="24"/>
          <w:szCs w:val="24"/>
        </w:rPr>
        <w:t>DIVERSAS RUAS PÚBLICAS NO MUNICIPIO DE NOSSA SENHORA APARECIDA/SE - TRECHO 02</w:t>
      </w:r>
      <w:r w:rsidRPr="00287166">
        <w:rPr>
          <w:rFonts w:ascii="Arial Narrow" w:eastAsia="Arial" w:hAnsi="Arial Narrow" w:cs="Times New Roman"/>
          <w:b/>
          <w:sz w:val="24"/>
          <w:szCs w:val="24"/>
          <w:lang w:eastAsia="ar-SA"/>
        </w:rPr>
        <w:t>,</w:t>
      </w:r>
      <w:r w:rsidRPr="00287166">
        <w:rPr>
          <w:rFonts w:ascii="Arial Narrow" w:eastAsia="Arial" w:hAnsi="Arial Narrow" w:cs="Times New Roman"/>
          <w:sz w:val="24"/>
          <w:szCs w:val="24"/>
          <w:lang w:eastAsia="ar-SA"/>
        </w:rPr>
        <w:t xml:space="preserve"> </w:t>
      </w:r>
      <w:r w:rsidR="00D622A8" w:rsidRPr="00287166">
        <w:rPr>
          <w:rFonts w:ascii="Arial Narrow" w:eastAsia="Arial" w:hAnsi="Arial Narrow" w:cs="Times New Roman"/>
          <w:sz w:val="24"/>
          <w:szCs w:val="24"/>
          <w:lang w:eastAsia="ar-SA"/>
        </w:rPr>
        <w:t>com fornecimento</w:t>
      </w:r>
      <w:r w:rsidRPr="00287166">
        <w:rPr>
          <w:rFonts w:ascii="Arial Narrow" w:eastAsia="Arial" w:hAnsi="Arial Narrow" w:cs="Times New Roman"/>
          <w:sz w:val="24"/>
          <w:szCs w:val="24"/>
          <w:lang w:eastAsia="ar-SA"/>
        </w:rPr>
        <w:t xml:space="preserve"> de todos os materiais, equipamentos e mão-de-obra necessária</w:t>
      </w:r>
      <w:r w:rsidRPr="00287166">
        <w:rPr>
          <w:rFonts w:ascii="Arial Narrow" w:eastAsia="Times New Roman" w:hAnsi="Arial Narrow" w:cs="Times New Roman"/>
          <w:sz w:val="24"/>
          <w:szCs w:val="24"/>
          <w:lang w:eastAsia="ar-SA"/>
        </w:rPr>
        <w:t xml:space="preserve">, </w:t>
      </w:r>
      <w:r w:rsidRPr="00287166">
        <w:rPr>
          <w:rFonts w:ascii="Arial Narrow" w:eastAsia="CourierNewPSMT" w:hAnsi="Arial Narrow" w:cs="Times New Roman"/>
          <w:sz w:val="24"/>
          <w:szCs w:val="24"/>
          <w:lang w:eastAsia="ar-SA"/>
        </w:rPr>
        <w:t>em conformidade com as especificações técnicas e demais condições</w:t>
      </w:r>
      <w:r w:rsidRPr="00287166">
        <w:rPr>
          <w:rFonts w:ascii="Arial Narrow" w:eastAsia="Times New Roman" w:hAnsi="Arial Narrow" w:cs="Times New Roman"/>
          <w:sz w:val="24"/>
          <w:szCs w:val="24"/>
          <w:lang w:eastAsia="ar-SA"/>
        </w:rPr>
        <w:t xml:space="preserve"> constantes nesse Projeto Básico e anexos apresentados pela secretaria de obras, sob o regime de empreitada por preço </w:t>
      </w:r>
      <w:r w:rsidRPr="00287166">
        <w:rPr>
          <w:rFonts w:ascii="Arial Narrow" w:eastAsia="Times New Roman" w:hAnsi="Arial Narrow" w:cs="Times New Roman"/>
          <w:color w:val="00B050"/>
          <w:sz w:val="24"/>
          <w:szCs w:val="24"/>
          <w:lang w:eastAsia="ar-SA"/>
        </w:rPr>
        <w:t>global</w:t>
      </w:r>
      <w:r w:rsidRPr="00287166">
        <w:rPr>
          <w:rFonts w:ascii="Arial Narrow" w:eastAsia="Times New Roman" w:hAnsi="Arial Narrow" w:cs="Times New Roman"/>
          <w:sz w:val="24"/>
          <w:szCs w:val="24"/>
          <w:lang w:eastAsia="ar-SA"/>
        </w:rPr>
        <w:t>;</w:t>
      </w:r>
    </w:p>
    <w:p w14:paraId="58F20029" w14:textId="77777777" w:rsidR="00274534" w:rsidRPr="00287166" w:rsidRDefault="00274534" w:rsidP="003F33D1">
      <w:pPr>
        <w:suppressAutoHyphens/>
        <w:spacing w:line="276" w:lineRule="auto"/>
        <w:jc w:val="both"/>
        <w:rPr>
          <w:rFonts w:ascii="Arial Narrow" w:eastAsia="Times New Roman" w:hAnsi="Arial Narrow" w:cs="Times New Roman"/>
          <w:b/>
          <w:sz w:val="24"/>
          <w:szCs w:val="24"/>
          <w:lang w:eastAsia="ar-SA"/>
        </w:rPr>
      </w:pPr>
      <w:r w:rsidRPr="00287166">
        <w:rPr>
          <w:rFonts w:ascii="Arial Narrow" w:eastAsia="Times New Roman" w:hAnsi="Arial Narrow" w:cs="Times New Roman"/>
          <w:b/>
          <w:sz w:val="24"/>
          <w:szCs w:val="24"/>
          <w:lang w:eastAsia="ar-SA"/>
        </w:rPr>
        <w:t>d)</w:t>
      </w:r>
      <w:r w:rsidRPr="00287166">
        <w:rPr>
          <w:rFonts w:ascii="Arial Narrow" w:eastAsia="Times New Roman" w:hAnsi="Arial Narrow" w:cs="Times New Roman"/>
          <w:sz w:val="24"/>
          <w:szCs w:val="24"/>
          <w:lang w:eastAsia="ar-SA"/>
        </w:rPr>
        <w:t xml:space="preserve"> Valor global expressos em reais: - Os preços apresentados deverão contemplar todas as despesas necessárias à execução total da obra, conforme PROJETO BÁSICO e demais ANEXOS, com a </w:t>
      </w:r>
      <w:r w:rsidRPr="00287166">
        <w:rPr>
          <w:rFonts w:ascii="Arial Narrow" w:eastAsia="Times New Roman" w:hAnsi="Arial Narrow" w:cs="Times New Roman"/>
          <w:sz w:val="24"/>
          <w:szCs w:val="24"/>
          <w:lang w:eastAsia="ar-SA"/>
        </w:rPr>
        <w:lastRenderedPageBreak/>
        <w:t>declaração de que neles estão incluídas todas as despesas com transporte, mão-de-obra, encargos sociais e trabalhistas, equipamentos, seguros, despesas gerais e eventuais comuns aos serviços desse gênero;</w:t>
      </w:r>
    </w:p>
    <w:p w14:paraId="56FD0B52" w14:textId="77777777" w:rsidR="00274534" w:rsidRPr="00287166" w:rsidRDefault="00274534" w:rsidP="003F33D1">
      <w:pPr>
        <w:suppressAutoHyphens/>
        <w:spacing w:line="276" w:lineRule="auto"/>
        <w:jc w:val="both"/>
        <w:rPr>
          <w:rFonts w:ascii="Arial Narrow" w:eastAsia="Times New Roman" w:hAnsi="Arial Narrow" w:cs="Times New Roman"/>
          <w:b/>
          <w:sz w:val="24"/>
          <w:szCs w:val="24"/>
          <w:lang w:eastAsia="ar-SA"/>
        </w:rPr>
      </w:pPr>
      <w:r w:rsidRPr="00287166">
        <w:rPr>
          <w:rFonts w:ascii="Arial Narrow" w:eastAsia="Times New Roman" w:hAnsi="Arial Narrow" w:cs="Times New Roman"/>
          <w:b/>
          <w:sz w:val="24"/>
          <w:szCs w:val="24"/>
          <w:lang w:eastAsia="ar-SA"/>
        </w:rPr>
        <w:t>e)</w:t>
      </w:r>
      <w:r w:rsidRPr="00287166">
        <w:rPr>
          <w:rFonts w:ascii="Arial Narrow" w:eastAsia="Times New Roman" w:hAnsi="Arial Narrow" w:cs="Times New Roman"/>
          <w:sz w:val="24"/>
          <w:szCs w:val="24"/>
          <w:lang w:eastAsia="ar-SA"/>
        </w:rPr>
        <w:t xml:space="preserve">  </w:t>
      </w:r>
      <w:r w:rsidRPr="00287166">
        <w:rPr>
          <w:rFonts w:ascii="Arial Narrow" w:eastAsia="Times New Roman" w:hAnsi="Arial Narrow" w:cs="Arial"/>
          <w:b/>
          <w:bCs/>
          <w:sz w:val="24"/>
          <w:szCs w:val="24"/>
        </w:rPr>
        <w:t>PLANILHA ORÇAMENTÁRIA DO EMPREENDIMENTO</w:t>
      </w:r>
      <w:r w:rsidRPr="00287166">
        <w:rPr>
          <w:rFonts w:ascii="Arial Narrow" w:eastAsia="Times New Roman" w:hAnsi="Arial Narrow" w:cs="Times New Roman"/>
          <w:b/>
          <w:bCs/>
          <w:sz w:val="24"/>
          <w:szCs w:val="24"/>
          <w:lang w:eastAsia="ar-SA"/>
        </w:rPr>
        <w:t xml:space="preserve">: </w:t>
      </w:r>
      <w:r w:rsidRPr="00287166">
        <w:rPr>
          <w:rFonts w:ascii="Arial Narrow" w:eastAsia="Times New Roman" w:hAnsi="Arial Narrow" w:cs="Times New Roman"/>
          <w:sz w:val="24"/>
          <w:szCs w:val="24"/>
          <w:lang w:eastAsia="ar-SA"/>
        </w:rPr>
        <w:t xml:space="preserve"> com preços unitários para todos os itens e preço global da proposta, conforme Planilha Orçamentária da Prefeitura. </w:t>
      </w:r>
      <w:r w:rsidRPr="00287166">
        <w:rPr>
          <w:rFonts w:ascii="Arial Narrow" w:eastAsia="Times New Roman" w:hAnsi="Arial Narrow" w:cs="Times New Roman"/>
          <w:b/>
          <w:bCs/>
          <w:sz w:val="24"/>
          <w:szCs w:val="24"/>
          <w:lang w:eastAsia="ar-SA"/>
        </w:rPr>
        <w:t>O valor global e os valores unitários da proposta não poderão exceder em qualquer hipótese, os preços globais e unitários orçados pela Prefeitura</w:t>
      </w:r>
      <w:r w:rsidRPr="00287166">
        <w:rPr>
          <w:rFonts w:ascii="Arial Narrow" w:eastAsia="Times New Roman" w:hAnsi="Arial Narrow" w:cs="Times New Roman"/>
          <w:sz w:val="24"/>
          <w:szCs w:val="24"/>
          <w:lang w:eastAsia="ar-SA"/>
        </w:rPr>
        <w:t>. Os preços unitários apresentados na planilha, multiplicados pelas quantidades correspondentes, deverão ser exatamente iguais aos preços totais. Caso haja divergência, serão considerados os preços unitários apresentados, com duas casas decimais;</w:t>
      </w:r>
    </w:p>
    <w:p w14:paraId="44A82E3E" w14:textId="77777777" w:rsidR="00274534" w:rsidRPr="00287166" w:rsidRDefault="00274534" w:rsidP="003F33D1">
      <w:pPr>
        <w:suppressAutoHyphens/>
        <w:spacing w:line="276" w:lineRule="auto"/>
        <w:jc w:val="both"/>
        <w:rPr>
          <w:rFonts w:ascii="Arial Narrow" w:eastAsia="Times New Roman" w:hAnsi="Arial Narrow" w:cs="Times New Roman"/>
          <w:b/>
          <w:sz w:val="24"/>
          <w:szCs w:val="24"/>
          <w:lang w:eastAsia="ar-SA"/>
        </w:rPr>
      </w:pPr>
      <w:r w:rsidRPr="00287166">
        <w:rPr>
          <w:rFonts w:ascii="Arial Narrow" w:eastAsia="Times New Roman" w:hAnsi="Arial Narrow" w:cs="Times New Roman"/>
          <w:b/>
          <w:sz w:val="24"/>
          <w:szCs w:val="24"/>
          <w:lang w:eastAsia="ar-SA"/>
        </w:rPr>
        <w:t>f)</w:t>
      </w:r>
      <w:r w:rsidRPr="00287166">
        <w:rPr>
          <w:rFonts w:ascii="Arial Narrow" w:eastAsia="Times New Roman" w:hAnsi="Arial Narrow" w:cs="Times New Roman"/>
          <w:sz w:val="24"/>
          <w:szCs w:val="24"/>
          <w:lang w:eastAsia="ar-SA"/>
        </w:rPr>
        <w:t xml:space="preserve">   </w:t>
      </w:r>
      <w:r w:rsidRPr="00287166">
        <w:rPr>
          <w:rFonts w:ascii="Arial Narrow" w:eastAsia="Times New Roman" w:hAnsi="Arial Narrow" w:cs="Times New Roman"/>
          <w:b/>
          <w:bCs/>
          <w:sz w:val="24"/>
          <w:szCs w:val="24"/>
          <w:lang w:eastAsia="ar-SA"/>
        </w:rPr>
        <w:t xml:space="preserve">PLANILHA DE COMPOSIÇÃO ANALÍTICA DE PREÇOS UNITÁRIOS: </w:t>
      </w:r>
      <w:r w:rsidRPr="00287166">
        <w:rPr>
          <w:rFonts w:ascii="Arial Narrow" w:eastAsia="Times New Roman" w:hAnsi="Arial Narrow" w:cs="Times New Roman"/>
          <w:sz w:val="24"/>
          <w:szCs w:val="24"/>
          <w:lang w:eastAsia="ar-SA"/>
        </w:rPr>
        <w:t>com todos os itens da Planilha Orçamentária;</w:t>
      </w:r>
      <w:r w:rsidRPr="00287166">
        <w:rPr>
          <w:rFonts w:ascii="Arial Narrow" w:eastAsia="Times New Roman" w:hAnsi="Arial Narrow" w:cs="Times New Roman"/>
          <w:b/>
          <w:sz w:val="24"/>
          <w:szCs w:val="24"/>
          <w:lang w:eastAsia="ar-SA"/>
        </w:rPr>
        <w:t xml:space="preserve"> </w:t>
      </w:r>
    </w:p>
    <w:p w14:paraId="0302D81E" w14:textId="77777777" w:rsidR="00274534" w:rsidRPr="00287166" w:rsidRDefault="00274534" w:rsidP="003F33D1">
      <w:pPr>
        <w:suppressAutoHyphens/>
        <w:spacing w:line="276" w:lineRule="auto"/>
        <w:jc w:val="both"/>
        <w:rPr>
          <w:rFonts w:ascii="Arial Narrow" w:eastAsia="Times New Roman" w:hAnsi="Arial Narrow" w:cs="Times New Roman"/>
          <w:b/>
          <w:bCs/>
          <w:sz w:val="24"/>
          <w:szCs w:val="24"/>
          <w:lang w:eastAsia="ar-SA"/>
        </w:rPr>
      </w:pPr>
      <w:r w:rsidRPr="00287166">
        <w:rPr>
          <w:rFonts w:ascii="Arial Narrow" w:eastAsia="Times New Roman" w:hAnsi="Arial Narrow" w:cs="Times New Roman"/>
          <w:b/>
          <w:sz w:val="24"/>
          <w:szCs w:val="24"/>
          <w:lang w:eastAsia="ar-SA"/>
        </w:rPr>
        <w:t xml:space="preserve">g)  </w:t>
      </w:r>
      <w:r w:rsidRPr="00287166">
        <w:rPr>
          <w:rFonts w:ascii="Arial Narrow" w:eastAsia="Times New Roman" w:hAnsi="Arial Narrow" w:cs="Times New Roman"/>
          <w:b/>
          <w:bCs/>
          <w:sz w:val="24"/>
          <w:szCs w:val="24"/>
          <w:lang w:eastAsia="ar-SA"/>
        </w:rPr>
        <w:t>PLANILHAS DE ENCARGOS SOCIAIS HORISTA E MENSALISTA;</w:t>
      </w:r>
    </w:p>
    <w:p w14:paraId="1F29B757" w14:textId="77777777" w:rsidR="00274534" w:rsidRPr="00287166" w:rsidRDefault="00274534" w:rsidP="003F33D1">
      <w:pPr>
        <w:suppressAutoHyphens/>
        <w:spacing w:line="276" w:lineRule="auto"/>
        <w:jc w:val="both"/>
        <w:rPr>
          <w:rFonts w:ascii="Arial Narrow" w:eastAsia="Times New Roman" w:hAnsi="Arial Narrow" w:cs="Times New Roman"/>
          <w:b/>
          <w:bCs/>
          <w:sz w:val="24"/>
          <w:szCs w:val="24"/>
          <w:lang w:eastAsia="ar-SA"/>
        </w:rPr>
      </w:pPr>
      <w:r w:rsidRPr="00287166">
        <w:rPr>
          <w:rFonts w:ascii="Arial Narrow" w:eastAsia="Times New Roman" w:hAnsi="Arial Narrow" w:cs="Times New Roman"/>
          <w:b/>
          <w:bCs/>
          <w:sz w:val="24"/>
          <w:szCs w:val="24"/>
          <w:lang w:eastAsia="ar-SA"/>
        </w:rPr>
        <w:t>h)  CRONOGRAMA FÍSICO FINANCEIRO.</w:t>
      </w:r>
    </w:p>
    <w:p w14:paraId="1E6B402E" w14:textId="77777777" w:rsidR="00274534" w:rsidRPr="00287166" w:rsidRDefault="00274534" w:rsidP="003F33D1">
      <w:pPr>
        <w:suppressAutoHyphens/>
        <w:spacing w:line="276" w:lineRule="auto"/>
        <w:jc w:val="both"/>
        <w:rPr>
          <w:rFonts w:ascii="Arial Narrow" w:eastAsia="Times New Roman" w:hAnsi="Arial Narrow" w:cs="Times New Roman"/>
          <w:sz w:val="24"/>
          <w:szCs w:val="24"/>
          <w:lang w:eastAsia="ar-SA"/>
        </w:rPr>
      </w:pPr>
      <w:r w:rsidRPr="00287166">
        <w:rPr>
          <w:rFonts w:ascii="Arial Narrow" w:eastAsia="Times New Roman" w:hAnsi="Arial Narrow" w:cs="Times New Roman"/>
          <w:b/>
          <w:sz w:val="24"/>
          <w:szCs w:val="24"/>
          <w:lang w:eastAsia="ar-SA"/>
        </w:rPr>
        <w:t>i)</w:t>
      </w:r>
      <w:r w:rsidRPr="00287166">
        <w:rPr>
          <w:rFonts w:ascii="Arial Narrow" w:eastAsia="Times New Roman" w:hAnsi="Arial Narrow" w:cs="Times New Roman"/>
          <w:sz w:val="24"/>
          <w:szCs w:val="24"/>
          <w:lang w:eastAsia="ar-SA"/>
        </w:rPr>
        <w:t xml:space="preserve"> A empresa deverá indicar na sua proposta comercial, explicitamente, o</w:t>
      </w:r>
      <w:r w:rsidRPr="00287166">
        <w:rPr>
          <w:rFonts w:ascii="Arial Narrow" w:eastAsia="Times New Roman" w:hAnsi="Arial Narrow" w:cs="Times New Roman"/>
          <w:b/>
          <w:bCs/>
          <w:sz w:val="24"/>
          <w:szCs w:val="24"/>
          <w:lang w:eastAsia="ar-SA"/>
        </w:rPr>
        <w:t xml:space="preserve"> percentual do BDI utilizado</w:t>
      </w:r>
      <w:r w:rsidRPr="00287166">
        <w:rPr>
          <w:rFonts w:ascii="Arial Narrow" w:eastAsia="Times New Roman" w:hAnsi="Arial Narrow" w:cs="Times New Roman"/>
          <w:sz w:val="24"/>
          <w:szCs w:val="24"/>
          <w:lang w:eastAsia="ar-SA"/>
        </w:rPr>
        <w:t xml:space="preserve">, bem como o detalhamento de todos os elementos que o compõem, apresentando as composições de Encargos Sociais e do BDI – Bonificação e Despesas Indiretas, observando que a composição do BDI proposto não poderá contemplar os tributos </w:t>
      </w:r>
      <w:r w:rsidRPr="00287166">
        <w:rPr>
          <w:rFonts w:ascii="Arial Narrow" w:eastAsia="Times New Roman" w:hAnsi="Arial Narrow" w:cs="Times New Roman"/>
          <w:b/>
          <w:bCs/>
          <w:sz w:val="24"/>
          <w:szCs w:val="24"/>
          <w:lang w:eastAsia="ar-SA"/>
        </w:rPr>
        <w:t>IRPJ (Imposto de Renda Pessoa Jurídica), CSLL (Contribuição Social sobre o Lucro Líquido)</w:t>
      </w:r>
      <w:r w:rsidRPr="00287166">
        <w:rPr>
          <w:rFonts w:ascii="Arial Narrow" w:eastAsia="Times New Roman" w:hAnsi="Arial Narrow" w:cs="Times New Roman"/>
          <w:bCs/>
          <w:sz w:val="24"/>
          <w:szCs w:val="24"/>
          <w:lang w:eastAsia="ar-SA"/>
        </w:rPr>
        <w:t xml:space="preserve"> e</w:t>
      </w:r>
      <w:r w:rsidRPr="00287166">
        <w:rPr>
          <w:rFonts w:ascii="Arial Narrow" w:eastAsia="Times New Roman" w:hAnsi="Arial Narrow" w:cs="Times New Roman"/>
          <w:b/>
          <w:bCs/>
          <w:sz w:val="24"/>
          <w:szCs w:val="24"/>
          <w:lang w:eastAsia="ar-SA"/>
        </w:rPr>
        <w:t xml:space="preserve"> </w:t>
      </w:r>
      <w:r w:rsidRPr="00287166">
        <w:rPr>
          <w:rFonts w:ascii="Arial Narrow" w:eastAsia="Times New Roman" w:hAnsi="Arial Narrow" w:cs="Times New Roman"/>
          <w:sz w:val="24"/>
          <w:szCs w:val="24"/>
          <w:lang w:eastAsia="ar-SA"/>
        </w:rPr>
        <w:t xml:space="preserve">os encargos do </w:t>
      </w:r>
      <w:r w:rsidRPr="00287166">
        <w:rPr>
          <w:rFonts w:ascii="Arial Narrow" w:eastAsia="Times New Roman" w:hAnsi="Arial Narrow" w:cs="Times New Roman"/>
          <w:b/>
          <w:sz w:val="24"/>
          <w:szCs w:val="24"/>
          <w:lang w:eastAsia="ar-SA"/>
        </w:rPr>
        <w:t>Sistema “S” e INCRA,</w:t>
      </w:r>
      <w:r w:rsidRPr="00287166">
        <w:rPr>
          <w:rFonts w:ascii="Arial Narrow" w:eastAsia="Times New Roman" w:hAnsi="Arial Narrow" w:cs="Times New Roman"/>
          <w:sz w:val="24"/>
          <w:szCs w:val="24"/>
          <w:lang w:eastAsia="ar-SA"/>
        </w:rPr>
        <w:t xml:space="preserve"> de Acordo com o Acórdão 2622/2013 e Lei Complementar n° 123/2006; </w:t>
      </w:r>
    </w:p>
    <w:p w14:paraId="1389D857" w14:textId="77777777" w:rsidR="00274534" w:rsidRPr="00287166" w:rsidRDefault="00274534" w:rsidP="003F33D1">
      <w:pPr>
        <w:suppressAutoHyphens/>
        <w:spacing w:line="276" w:lineRule="auto"/>
        <w:jc w:val="both"/>
        <w:rPr>
          <w:rFonts w:ascii="Arial Narrow" w:eastAsia="Times New Roman" w:hAnsi="Arial Narrow" w:cs="Times New Roman"/>
          <w:sz w:val="24"/>
          <w:szCs w:val="24"/>
          <w:lang w:eastAsia="ar-SA"/>
        </w:rPr>
      </w:pPr>
      <w:r w:rsidRPr="00287166">
        <w:rPr>
          <w:rFonts w:ascii="Arial Narrow" w:eastAsia="Times New Roman" w:hAnsi="Arial Narrow" w:cs="Times New Roman"/>
          <w:b/>
          <w:sz w:val="24"/>
          <w:szCs w:val="24"/>
          <w:lang w:eastAsia="ar-SA"/>
        </w:rPr>
        <w:t>j)</w:t>
      </w:r>
      <w:r w:rsidRPr="00287166">
        <w:rPr>
          <w:rFonts w:ascii="Arial Narrow" w:eastAsia="Times New Roman" w:hAnsi="Arial Narrow" w:cs="Times New Roman"/>
          <w:sz w:val="24"/>
          <w:szCs w:val="24"/>
          <w:lang w:eastAsia="ar-SA"/>
        </w:rPr>
        <w:t xml:space="preserve"> as empresas sujeitas ao regime de tributação de incidência não cumulativa de PIS e COFINS apresentem demonstrativo de apuração de contribuições sociais comprovando que os percentuais dos referidos tributos adotados na taxa de BDI correspondem à média dos percentuais efetivos recolhidos em virtude do direito de compensação dos créditos previstos no art. 3º das Leis </w:t>
      </w:r>
      <w:proofErr w:type="spellStart"/>
      <w:r w:rsidRPr="00287166">
        <w:rPr>
          <w:rFonts w:ascii="Arial Narrow" w:eastAsia="Times New Roman" w:hAnsi="Arial Narrow" w:cs="Times New Roman"/>
          <w:sz w:val="24"/>
          <w:szCs w:val="24"/>
          <w:lang w:eastAsia="ar-SA"/>
        </w:rPr>
        <w:t>nºs</w:t>
      </w:r>
      <w:proofErr w:type="spellEnd"/>
      <w:r w:rsidRPr="00287166">
        <w:rPr>
          <w:rFonts w:ascii="Arial Narrow" w:eastAsia="Times New Roman" w:hAnsi="Arial Narrow" w:cs="Times New Roman"/>
          <w:sz w:val="24"/>
          <w:szCs w:val="24"/>
          <w:lang w:eastAsia="ar-SA"/>
        </w:rPr>
        <w:t xml:space="preserve">. 10.637/2002 e 10.833/2003. As empresas optantes pelo SIMPLES NACIONAL deverão o Extrato do Simples </w:t>
      </w:r>
      <w:r w:rsidRPr="00287166">
        <w:rPr>
          <w:rFonts w:ascii="Arial Narrow" w:hAnsi="Arial Narrow"/>
          <w:iCs/>
          <w:sz w:val="24"/>
          <w:szCs w:val="24"/>
          <w:lang w:eastAsia="en-US"/>
        </w:rPr>
        <w:t>emitido pela Receita Federal do Brasil.</w:t>
      </w:r>
    </w:p>
    <w:p w14:paraId="2A3D3ADA" w14:textId="088FF595" w:rsidR="00274534" w:rsidRPr="00287166" w:rsidRDefault="00274534" w:rsidP="003F33D1">
      <w:pPr>
        <w:suppressAutoHyphens/>
        <w:spacing w:line="276" w:lineRule="auto"/>
        <w:jc w:val="both"/>
        <w:rPr>
          <w:rFonts w:ascii="Arial Narrow" w:eastAsia="Times New Roman" w:hAnsi="Arial Narrow" w:cs="Times New Roman"/>
          <w:b/>
          <w:sz w:val="24"/>
          <w:szCs w:val="24"/>
          <w:lang w:eastAsia="ar-SA"/>
        </w:rPr>
      </w:pPr>
      <w:r w:rsidRPr="00287166">
        <w:rPr>
          <w:rFonts w:ascii="Arial Narrow" w:eastAsia="Times New Roman" w:hAnsi="Arial Narrow" w:cs="Times New Roman"/>
          <w:b/>
          <w:sz w:val="24"/>
          <w:szCs w:val="24"/>
          <w:lang w:eastAsia="ar-SA"/>
        </w:rPr>
        <w:t>k)</w:t>
      </w:r>
      <w:r w:rsidRPr="00287166">
        <w:rPr>
          <w:rFonts w:ascii="Arial Narrow" w:eastAsia="Times New Roman" w:hAnsi="Arial Narrow" w:cs="Times New Roman"/>
          <w:sz w:val="24"/>
          <w:szCs w:val="24"/>
          <w:lang w:eastAsia="ar-SA"/>
        </w:rPr>
        <w:t xml:space="preserve"> Prazo para execução dos serviços será de </w:t>
      </w:r>
      <w:r w:rsidRPr="004B112C">
        <w:rPr>
          <w:rFonts w:ascii="Arial Narrow" w:eastAsia="Times New Roman" w:hAnsi="Arial Narrow" w:cs="Arial"/>
          <w:b/>
          <w:sz w:val="24"/>
          <w:szCs w:val="24"/>
          <w:lang w:eastAsia="ar-SA"/>
        </w:rPr>
        <w:t>0</w:t>
      </w:r>
      <w:r w:rsidR="00D622A8">
        <w:rPr>
          <w:rFonts w:ascii="Arial Narrow" w:eastAsia="Times New Roman" w:hAnsi="Arial Narrow" w:cs="Arial"/>
          <w:b/>
          <w:sz w:val="24"/>
          <w:szCs w:val="24"/>
          <w:lang w:eastAsia="ar-SA"/>
        </w:rPr>
        <w:t>5</w:t>
      </w:r>
      <w:r w:rsidRPr="004B112C">
        <w:rPr>
          <w:rFonts w:ascii="Arial Narrow" w:eastAsia="Times New Roman" w:hAnsi="Arial Narrow" w:cs="Arial"/>
          <w:b/>
          <w:sz w:val="24"/>
          <w:szCs w:val="24"/>
          <w:lang w:eastAsia="ar-SA"/>
        </w:rPr>
        <w:t xml:space="preserve"> (</w:t>
      </w:r>
      <w:r w:rsidR="00D622A8">
        <w:rPr>
          <w:rFonts w:ascii="Arial Narrow" w:eastAsia="Times New Roman" w:hAnsi="Arial Narrow" w:cs="Arial"/>
          <w:b/>
          <w:sz w:val="24"/>
          <w:szCs w:val="24"/>
          <w:lang w:eastAsia="ar-SA"/>
        </w:rPr>
        <w:t>cinc</w:t>
      </w:r>
      <w:r w:rsidR="00293C39" w:rsidRPr="004B112C">
        <w:rPr>
          <w:rFonts w:ascii="Arial Narrow" w:eastAsia="Times New Roman" w:hAnsi="Arial Narrow" w:cs="Arial"/>
          <w:b/>
          <w:sz w:val="24"/>
          <w:szCs w:val="24"/>
          <w:lang w:eastAsia="ar-SA"/>
        </w:rPr>
        <w:t>o</w:t>
      </w:r>
      <w:r w:rsidRPr="004B112C">
        <w:rPr>
          <w:rFonts w:ascii="Arial Narrow" w:eastAsia="Times New Roman" w:hAnsi="Arial Narrow" w:cs="Arial"/>
          <w:b/>
          <w:sz w:val="24"/>
          <w:szCs w:val="24"/>
          <w:lang w:eastAsia="ar-SA"/>
        </w:rPr>
        <w:t>) meses</w:t>
      </w:r>
      <w:r w:rsidRPr="00287166">
        <w:rPr>
          <w:rFonts w:ascii="Arial Narrow" w:eastAsia="Times New Roman" w:hAnsi="Arial Narrow" w:cs="Times New Roman"/>
          <w:bCs/>
          <w:sz w:val="24"/>
          <w:szCs w:val="24"/>
          <w:lang w:eastAsia="ar-SA"/>
        </w:rPr>
        <w:t>, contados a partir do recebimento da Ordem de Serviço emitida pela Secretaria Municipal de Obras</w:t>
      </w:r>
      <w:r w:rsidRPr="00287166">
        <w:rPr>
          <w:rFonts w:ascii="Arial Narrow" w:eastAsia="Times New Roman" w:hAnsi="Arial Narrow" w:cs="Times New Roman"/>
          <w:sz w:val="24"/>
          <w:szCs w:val="24"/>
          <w:lang w:eastAsia="ar-SA"/>
        </w:rPr>
        <w:t>;</w:t>
      </w:r>
    </w:p>
    <w:p w14:paraId="0A078E59" w14:textId="77777777" w:rsidR="00274534" w:rsidRPr="00287166" w:rsidRDefault="00274534" w:rsidP="003F33D1">
      <w:pPr>
        <w:suppressAutoHyphens/>
        <w:spacing w:line="276" w:lineRule="auto"/>
        <w:jc w:val="both"/>
        <w:rPr>
          <w:rFonts w:ascii="Arial Narrow" w:eastAsia="Times New Roman" w:hAnsi="Arial Narrow" w:cs="Times New Roman"/>
          <w:b/>
          <w:sz w:val="24"/>
          <w:szCs w:val="24"/>
          <w:lang w:eastAsia="ar-SA"/>
        </w:rPr>
      </w:pPr>
      <w:r w:rsidRPr="00287166">
        <w:rPr>
          <w:rFonts w:ascii="Arial Narrow" w:eastAsia="Times New Roman" w:hAnsi="Arial Narrow" w:cs="Times New Roman"/>
          <w:b/>
          <w:sz w:val="24"/>
          <w:szCs w:val="24"/>
          <w:lang w:eastAsia="ar-SA"/>
        </w:rPr>
        <w:t>l)</w:t>
      </w:r>
      <w:r w:rsidRPr="00287166">
        <w:rPr>
          <w:rFonts w:ascii="Arial Narrow" w:eastAsia="Times New Roman" w:hAnsi="Arial Narrow" w:cs="Times New Roman"/>
          <w:sz w:val="24"/>
          <w:szCs w:val="24"/>
          <w:lang w:eastAsia="ar-SA"/>
        </w:rPr>
        <w:t xml:space="preserve"> </w:t>
      </w:r>
      <w:r w:rsidRPr="00287166">
        <w:rPr>
          <w:rFonts w:ascii="Arial Narrow" w:eastAsia="Times New Roman" w:hAnsi="Arial Narrow" w:cs="Times New Roman"/>
          <w:b/>
          <w:bCs/>
          <w:sz w:val="24"/>
          <w:szCs w:val="24"/>
          <w:lang w:eastAsia="ar-SA"/>
        </w:rPr>
        <w:t>Prazo de validade da proposta deverá ser de</w:t>
      </w:r>
      <w:r w:rsidRPr="00287166">
        <w:rPr>
          <w:rFonts w:ascii="Arial Narrow" w:eastAsia="Times New Roman" w:hAnsi="Arial Narrow" w:cs="Times New Roman"/>
          <w:b/>
          <w:sz w:val="24"/>
          <w:szCs w:val="24"/>
          <w:lang w:eastAsia="ar-SA"/>
        </w:rPr>
        <w:t xml:space="preserve"> 60 (sessenta) dias a partir da data da abertura. Caso o prazo não esteja expressamente indicado na proposta, será considerado como sendo 60 (sessenta) dias</w:t>
      </w:r>
      <w:r w:rsidRPr="00287166">
        <w:rPr>
          <w:rFonts w:ascii="Arial Narrow" w:eastAsia="Times New Roman" w:hAnsi="Arial Narrow" w:cs="Times New Roman"/>
          <w:sz w:val="24"/>
          <w:szCs w:val="24"/>
          <w:lang w:eastAsia="ar-SA"/>
        </w:rPr>
        <w:t>;</w:t>
      </w:r>
    </w:p>
    <w:p w14:paraId="351ACCA0" w14:textId="565B304B" w:rsidR="00274534" w:rsidRPr="00287166" w:rsidRDefault="00274534" w:rsidP="003F33D1">
      <w:pPr>
        <w:suppressAutoHyphens/>
        <w:spacing w:line="276" w:lineRule="auto"/>
        <w:jc w:val="both"/>
        <w:rPr>
          <w:rFonts w:ascii="Arial Narrow" w:eastAsia="Times New Roman" w:hAnsi="Arial Narrow" w:cs="Times New Roman"/>
          <w:sz w:val="24"/>
          <w:szCs w:val="24"/>
          <w:lang w:eastAsia="ar-SA"/>
        </w:rPr>
      </w:pPr>
      <w:r w:rsidRPr="00287166">
        <w:rPr>
          <w:rFonts w:ascii="Arial Narrow" w:eastAsia="Times New Roman" w:hAnsi="Arial Narrow" w:cs="Times New Roman"/>
          <w:b/>
          <w:sz w:val="24"/>
          <w:szCs w:val="24"/>
          <w:lang w:eastAsia="ar-SA"/>
        </w:rPr>
        <w:t>m)</w:t>
      </w:r>
      <w:r w:rsidRPr="00287166">
        <w:rPr>
          <w:rFonts w:ascii="Arial Narrow" w:eastAsia="Times New Roman" w:hAnsi="Arial Narrow" w:cs="Times New Roman"/>
          <w:sz w:val="24"/>
          <w:szCs w:val="24"/>
          <w:lang w:eastAsia="ar-SA"/>
        </w:rPr>
        <w:t xml:space="preserve"> G</w:t>
      </w:r>
      <w:r w:rsidRPr="00287166">
        <w:rPr>
          <w:rFonts w:ascii="Arial Narrow" w:eastAsia="ArialNarrow" w:hAnsi="Arial Narrow" w:cs="Times New Roman"/>
          <w:sz w:val="24"/>
          <w:szCs w:val="24"/>
          <w:lang w:eastAsia="ar-SA"/>
        </w:rPr>
        <w:t>arantia dos serviços, por prazo não inferior a 2 (dois) anos</w:t>
      </w:r>
      <w:r w:rsidRPr="00287166">
        <w:rPr>
          <w:rFonts w:ascii="Arial Narrow" w:eastAsia="ArialNarrow" w:hAnsi="Arial Narrow" w:cs="Times New Roman"/>
          <w:bCs/>
          <w:sz w:val="24"/>
          <w:szCs w:val="24"/>
          <w:lang w:eastAsia="ar-SA"/>
        </w:rPr>
        <w:t>,</w:t>
      </w:r>
      <w:r w:rsidRPr="00287166">
        <w:rPr>
          <w:rFonts w:ascii="Arial Narrow" w:eastAsia="ArialNarrow" w:hAnsi="Arial Narrow" w:cs="Times New Roman"/>
          <w:sz w:val="24"/>
          <w:szCs w:val="24"/>
          <w:lang w:eastAsia="ar-SA"/>
        </w:rPr>
        <w:t xml:space="preserve"> contados do termo de recebimento definitivo, durante o qual subsistirá sua responsabilidade, conforme o disposto no art. 618 do Código Civil</w:t>
      </w:r>
      <w:r w:rsidRPr="00287166">
        <w:rPr>
          <w:rFonts w:ascii="Arial Narrow" w:eastAsia="Times New Roman" w:hAnsi="Arial Narrow" w:cs="Times New Roman"/>
          <w:sz w:val="24"/>
          <w:szCs w:val="24"/>
          <w:lang w:eastAsia="ar-SA"/>
        </w:rPr>
        <w:t>;</w:t>
      </w:r>
    </w:p>
    <w:p w14:paraId="2291B0ED" w14:textId="63ECD52A" w:rsidR="00090191" w:rsidRDefault="00274534" w:rsidP="003F33D1">
      <w:pPr>
        <w:suppressAutoHyphens/>
        <w:spacing w:line="276" w:lineRule="auto"/>
        <w:jc w:val="both"/>
        <w:rPr>
          <w:rFonts w:ascii="Arial Narrow" w:eastAsia="Times New Roman" w:hAnsi="Arial Narrow" w:cs="Times New Roman"/>
          <w:b/>
          <w:sz w:val="24"/>
          <w:szCs w:val="24"/>
          <w:lang w:eastAsia="ar-SA"/>
        </w:rPr>
      </w:pPr>
      <w:r w:rsidRPr="00287166">
        <w:rPr>
          <w:rFonts w:ascii="Arial Narrow" w:eastAsia="Times New Roman" w:hAnsi="Arial Narrow" w:cs="Times New Roman"/>
          <w:b/>
          <w:sz w:val="24"/>
          <w:szCs w:val="24"/>
          <w:lang w:eastAsia="ar-SA"/>
        </w:rPr>
        <w:t>13.2. As planilhas devem ser assinadas pelo representante legal da empresa e pelo responsável técnico.</w:t>
      </w:r>
    </w:p>
    <w:p w14:paraId="0FBA9FE0" w14:textId="77777777" w:rsidR="00C80905" w:rsidRPr="00B4681C" w:rsidRDefault="00C80905" w:rsidP="003F33D1">
      <w:pPr>
        <w:suppressAutoHyphens/>
        <w:spacing w:line="276" w:lineRule="auto"/>
        <w:jc w:val="both"/>
        <w:rPr>
          <w:rFonts w:ascii="Arial Narrow" w:eastAsia="Times New Roman" w:hAnsi="Arial Narrow" w:cs="Times New Roman"/>
          <w:b/>
          <w:sz w:val="24"/>
          <w:szCs w:val="24"/>
          <w:lang w:eastAsia="ar-SA"/>
        </w:rPr>
      </w:pPr>
    </w:p>
    <w:p w14:paraId="5C151330" w14:textId="77777777" w:rsidR="00274534" w:rsidRPr="00287166" w:rsidRDefault="00274534" w:rsidP="003F33D1">
      <w:pPr>
        <w:spacing w:line="276" w:lineRule="auto"/>
        <w:ind w:right="-115"/>
        <w:jc w:val="both"/>
        <w:rPr>
          <w:rFonts w:ascii="Arial Narrow" w:hAnsi="Arial Narrow" w:cs="Arial"/>
          <w:b/>
          <w:bCs/>
          <w:sz w:val="24"/>
          <w:szCs w:val="24"/>
          <w:lang w:eastAsia="en-US"/>
        </w:rPr>
      </w:pPr>
      <w:r w:rsidRPr="00287166">
        <w:rPr>
          <w:rFonts w:ascii="Arial Narrow" w:hAnsi="Arial Narrow" w:cs="Arial"/>
          <w:b/>
          <w:bCs/>
          <w:sz w:val="24"/>
          <w:szCs w:val="24"/>
          <w:lang w:eastAsia="en-US"/>
        </w:rPr>
        <w:t>2.0 – FUNDAMENTAÇÃO DA CONTRATAÇÃO (</w:t>
      </w:r>
      <w:r w:rsidRPr="00287166">
        <w:rPr>
          <w:rFonts w:ascii="Arial Narrow" w:hAnsi="Arial Narrow" w:cs="Arial"/>
          <w:b/>
          <w:bCs/>
          <w:color w:val="0000FF"/>
          <w:sz w:val="24"/>
          <w:szCs w:val="24"/>
          <w:lang w:eastAsia="en-US"/>
        </w:rPr>
        <w:t>art. 6º, inc. XXIII alínea “b” da Lei nº 14.133/2021</w:t>
      </w:r>
      <w:r w:rsidRPr="00287166">
        <w:rPr>
          <w:rFonts w:ascii="Arial Narrow" w:hAnsi="Arial Narrow" w:cs="Arial"/>
          <w:b/>
          <w:bCs/>
          <w:sz w:val="24"/>
          <w:szCs w:val="24"/>
          <w:lang w:eastAsia="en-US"/>
        </w:rPr>
        <w:t>):</w:t>
      </w:r>
    </w:p>
    <w:p w14:paraId="2F8E0635" w14:textId="77777777" w:rsidR="00274534" w:rsidRPr="00287166" w:rsidRDefault="00274534" w:rsidP="003F33D1">
      <w:pPr>
        <w:spacing w:line="276" w:lineRule="auto"/>
        <w:ind w:right="-115"/>
        <w:jc w:val="both"/>
        <w:rPr>
          <w:rFonts w:ascii="Arial Narrow" w:eastAsia="Times New Roman" w:hAnsi="Arial Narrow" w:cs="Arial"/>
          <w:sz w:val="24"/>
          <w:szCs w:val="24"/>
        </w:rPr>
      </w:pPr>
      <w:r w:rsidRPr="00287166">
        <w:rPr>
          <w:rFonts w:ascii="Arial Narrow" w:eastAsia="Times New Roman" w:hAnsi="Arial Narrow" w:cs="Arial"/>
          <w:sz w:val="24"/>
          <w:szCs w:val="24"/>
        </w:rPr>
        <w:lastRenderedPageBreak/>
        <w:t xml:space="preserve">O processo de contratação deverá estar fundamentado na Lei nº 14.133/2021, e em sua plenitude aos termos dos anexos: </w:t>
      </w:r>
    </w:p>
    <w:p w14:paraId="1DED1DBF" w14:textId="77777777" w:rsidR="00B4681C" w:rsidRDefault="00274534" w:rsidP="003F33D1">
      <w:pPr>
        <w:pStyle w:val="PargrafodaLista"/>
        <w:numPr>
          <w:ilvl w:val="0"/>
          <w:numId w:val="21"/>
        </w:numPr>
        <w:spacing w:line="276" w:lineRule="auto"/>
        <w:ind w:right="-115"/>
        <w:jc w:val="both"/>
        <w:rPr>
          <w:rFonts w:ascii="Arial Narrow" w:eastAsia="Times New Roman" w:hAnsi="Arial Narrow" w:cs="Arial"/>
          <w:sz w:val="24"/>
          <w:szCs w:val="24"/>
        </w:rPr>
      </w:pPr>
      <w:r w:rsidRPr="00287166">
        <w:rPr>
          <w:rFonts w:ascii="Arial Narrow" w:eastAsia="Times New Roman" w:hAnsi="Arial Narrow" w:cs="Arial"/>
          <w:sz w:val="24"/>
          <w:szCs w:val="24"/>
        </w:rPr>
        <w:t xml:space="preserve">PROJETO BÁSICO;  </w:t>
      </w:r>
    </w:p>
    <w:p w14:paraId="755D352B" w14:textId="37909DDC" w:rsidR="00B4681C" w:rsidRDefault="00274534" w:rsidP="003F33D1">
      <w:pPr>
        <w:pStyle w:val="PargrafodaLista"/>
        <w:numPr>
          <w:ilvl w:val="0"/>
          <w:numId w:val="21"/>
        </w:numPr>
        <w:spacing w:line="276" w:lineRule="auto"/>
        <w:ind w:right="-115"/>
        <w:jc w:val="both"/>
        <w:rPr>
          <w:rFonts w:ascii="Arial Narrow" w:eastAsia="Times New Roman" w:hAnsi="Arial Narrow" w:cs="Arial"/>
          <w:sz w:val="24"/>
          <w:szCs w:val="24"/>
        </w:rPr>
      </w:pPr>
      <w:r w:rsidRPr="00287166">
        <w:rPr>
          <w:rFonts w:ascii="Arial Narrow" w:eastAsia="Times New Roman" w:hAnsi="Arial Narrow" w:cs="Arial"/>
          <w:sz w:val="24"/>
          <w:szCs w:val="24"/>
        </w:rPr>
        <w:t xml:space="preserve">PLANILHA ORÇAMENTÁRIA DO EMPREENDIMENTO; </w:t>
      </w:r>
    </w:p>
    <w:p w14:paraId="5443E68E" w14:textId="596BEF77" w:rsidR="00B4681C" w:rsidRDefault="00274534" w:rsidP="003F33D1">
      <w:pPr>
        <w:pStyle w:val="PargrafodaLista"/>
        <w:numPr>
          <w:ilvl w:val="0"/>
          <w:numId w:val="21"/>
        </w:numPr>
        <w:spacing w:line="276" w:lineRule="auto"/>
        <w:ind w:right="-115"/>
        <w:jc w:val="both"/>
        <w:rPr>
          <w:rFonts w:ascii="Arial Narrow" w:eastAsia="Times New Roman" w:hAnsi="Arial Narrow" w:cs="Arial"/>
          <w:sz w:val="24"/>
          <w:szCs w:val="24"/>
        </w:rPr>
      </w:pPr>
      <w:r w:rsidRPr="00B4681C">
        <w:rPr>
          <w:rFonts w:ascii="Arial Narrow" w:eastAsia="Times New Roman" w:hAnsi="Arial Narrow" w:cs="Arial"/>
          <w:sz w:val="24"/>
          <w:szCs w:val="24"/>
        </w:rPr>
        <w:t xml:space="preserve">CRONOGRAMA FÍSICO-FINANCEIRO; </w:t>
      </w:r>
    </w:p>
    <w:p w14:paraId="43D5F7C9" w14:textId="10988282" w:rsidR="00B4681C" w:rsidRDefault="00274534" w:rsidP="003F33D1">
      <w:pPr>
        <w:pStyle w:val="PargrafodaLista"/>
        <w:numPr>
          <w:ilvl w:val="0"/>
          <w:numId w:val="21"/>
        </w:numPr>
        <w:spacing w:line="276" w:lineRule="auto"/>
        <w:ind w:right="-115"/>
        <w:jc w:val="both"/>
        <w:rPr>
          <w:rFonts w:ascii="Arial Narrow" w:eastAsia="Times New Roman" w:hAnsi="Arial Narrow" w:cs="Arial"/>
          <w:sz w:val="24"/>
          <w:szCs w:val="24"/>
        </w:rPr>
      </w:pPr>
      <w:r w:rsidRPr="00B4681C">
        <w:rPr>
          <w:rFonts w:ascii="Arial Narrow" w:eastAsia="Times New Roman" w:hAnsi="Arial Narrow" w:cs="Arial"/>
          <w:sz w:val="24"/>
          <w:szCs w:val="24"/>
        </w:rPr>
        <w:t>MEMORIAL DESCRITIVO;</w:t>
      </w:r>
    </w:p>
    <w:p w14:paraId="39F49190" w14:textId="77777777" w:rsidR="00B4681C" w:rsidRDefault="00274534" w:rsidP="003F33D1">
      <w:pPr>
        <w:pStyle w:val="PargrafodaLista"/>
        <w:numPr>
          <w:ilvl w:val="0"/>
          <w:numId w:val="21"/>
        </w:numPr>
        <w:spacing w:line="276" w:lineRule="auto"/>
        <w:ind w:right="-115"/>
        <w:jc w:val="both"/>
        <w:rPr>
          <w:rFonts w:ascii="Arial Narrow" w:eastAsia="Times New Roman" w:hAnsi="Arial Narrow" w:cs="Arial"/>
          <w:sz w:val="24"/>
          <w:szCs w:val="24"/>
        </w:rPr>
      </w:pPr>
      <w:r w:rsidRPr="00B4681C">
        <w:rPr>
          <w:rFonts w:ascii="Arial Narrow" w:eastAsia="Times New Roman" w:hAnsi="Arial Narrow" w:cs="Arial"/>
          <w:sz w:val="24"/>
          <w:szCs w:val="24"/>
        </w:rPr>
        <w:t xml:space="preserve">PLANILHA DE COMPOSIÇÃO DE CUSTOS UNITÁRIOS; </w:t>
      </w:r>
    </w:p>
    <w:p w14:paraId="5FC85B83" w14:textId="54E22534" w:rsidR="00B4681C" w:rsidRDefault="00274534" w:rsidP="003F33D1">
      <w:pPr>
        <w:pStyle w:val="PargrafodaLista"/>
        <w:numPr>
          <w:ilvl w:val="0"/>
          <w:numId w:val="21"/>
        </w:numPr>
        <w:spacing w:line="276" w:lineRule="auto"/>
        <w:ind w:right="-115"/>
        <w:jc w:val="both"/>
        <w:rPr>
          <w:rFonts w:ascii="Arial Narrow" w:eastAsia="Times New Roman" w:hAnsi="Arial Narrow" w:cs="Arial"/>
          <w:sz w:val="24"/>
          <w:szCs w:val="24"/>
        </w:rPr>
      </w:pPr>
      <w:r w:rsidRPr="00B4681C">
        <w:rPr>
          <w:rFonts w:ascii="Arial Narrow" w:eastAsia="Times New Roman" w:hAnsi="Arial Narrow" w:cs="Arial"/>
          <w:sz w:val="24"/>
          <w:szCs w:val="24"/>
        </w:rPr>
        <w:t xml:space="preserve">PLANILHA DE ENCARGOS SOCIAIS; </w:t>
      </w:r>
    </w:p>
    <w:p w14:paraId="7441FD1C" w14:textId="77777777" w:rsidR="00B4681C" w:rsidRDefault="00274534" w:rsidP="003F33D1">
      <w:pPr>
        <w:pStyle w:val="PargrafodaLista"/>
        <w:numPr>
          <w:ilvl w:val="0"/>
          <w:numId w:val="21"/>
        </w:numPr>
        <w:spacing w:line="276" w:lineRule="auto"/>
        <w:ind w:right="-115"/>
        <w:jc w:val="both"/>
        <w:rPr>
          <w:rFonts w:ascii="Arial Narrow" w:eastAsia="Times New Roman" w:hAnsi="Arial Narrow" w:cs="Arial"/>
          <w:sz w:val="24"/>
          <w:szCs w:val="24"/>
        </w:rPr>
      </w:pPr>
      <w:r w:rsidRPr="00B4681C">
        <w:rPr>
          <w:rFonts w:ascii="Arial Narrow" w:eastAsia="Times New Roman" w:hAnsi="Arial Narrow" w:cs="Arial"/>
          <w:sz w:val="24"/>
          <w:szCs w:val="24"/>
        </w:rPr>
        <w:t>PLANILHA DE COMPOSIÇÃO DO BDI;</w:t>
      </w:r>
    </w:p>
    <w:p w14:paraId="7690FD10" w14:textId="615EE44E" w:rsidR="00274534" w:rsidRPr="00B4681C" w:rsidRDefault="00274534" w:rsidP="003F33D1">
      <w:pPr>
        <w:pStyle w:val="PargrafodaLista"/>
        <w:numPr>
          <w:ilvl w:val="0"/>
          <w:numId w:val="21"/>
        </w:numPr>
        <w:spacing w:line="276" w:lineRule="auto"/>
        <w:ind w:right="-115"/>
        <w:jc w:val="both"/>
        <w:rPr>
          <w:rFonts w:ascii="Arial Narrow" w:eastAsia="Times New Roman" w:hAnsi="Arial Narrow" w:cs="Arial"/>
          <w:sz w:val="24"/>
          <w:szCs w:val="24"/>
        </w:rPr>
      </w:pPr>
      <w:r w:rsidRPr="00B4681C">
        <w:rPr>
          <w:rFonts w:ascii="Arial Narrow" w:eastAsia="Times New Roman" w:hAnsi="Arial Narrow" w:cs="Arial"/>
          <w:sz w:val="24"/>
          <w:szCs w:val="24"/>
        </w:rPr>
        <w:t>PROJETO EXECUTIVO E PLANTAS; regulamentos e demais normativos aplicáveis a matéria.</w:t>
      </w:r>
    </w:p>
    <w:p w14:paraId="3349388A" w14:textId="3898F021" w:rsidR="00274534" w:rsidRDefault="00A715C1" w:rsidP="004B112C">
      <w:pPr>
        <w:spacing w:line="276" w:lineRule="auto"/>
        <w:ind w:right="-115"/>
        <w:jc w:val="both"/>
        <w:rPr>
          <w:rFonts w:ascii="Arial Narrow" w:eastAsia="Times New Roman" w:hAnsi="Arial Narrow" w:cs="Arial"/>
          <w:sz w:val="24"/>
          <w:szCs w:val="24"/>
        </w:rPr>
      </w:pPr>
      <w:r w:rsidRPr="00287166">
        <w:rPr>
          <w:rFonts w:ascii="Arial Narrow" w:hAnsi="Arial Narrow"/>
          <w:sz w:val="24"/>
          <w:szCs w:val="24"/>
        </w:rPr>
        <w:t xml:space="preserve">A presente contratação fundamenta-se no DFD (Documento de Formalização de Demanda) e no ETP (Estudo Técnico Preliminar), oriundos da secretaria municipal de infraestrutura. </w:t>
      </w:r>
    </w:p>
    <w:p w14:paraId="5E40E92B" w14:textId="77777777" w:rsidR="00B4681C" w:rsidRPr="00B4681C" w:rsidRDefault="00B4681C" w:rsidP="003F33D1">
      <w:pPr>
        <w:spacing w:line="276" w:lineRule="auto"/>
        <w:ind w:left="360" w:right="-115" w:firstLine="360"/>
        <w:jc w:val="both"/>
        <w:rPr>
          <w:rFonts w:ascii="Arial Narrow" w:eastAsia="Times New Roman" w:hAnsi="Arial Narrow" w:cs="Arial"/>
          <w:sz w:val="24"/>
          <w:szCs w:val="24"/>
        </w:rPr>
      </w:pPr>
    </w:p>
    <w:p w14:paraId="1B0AC500" w14:textId="77777777" w:rsidR="00274534" w:rsidRPr="00287166" w:rsidRDefault="00274534" w:rsidP="003F33D1">
      <w:pPr>
        <w:spacing w:line="276" w:lineRule="auto"/>
        <w:ind w:right="-427"/>
        <w:jc w:val="both"/>
        <w:rPr>
          <w:rFonts w:ascii="Arial Narrow" w:hAnsi="Arial Narrow" w:cs="Arial"/>
          <w:b/>
          <w:bCs/>
          <w:sz w:val="24"/>
          <w:szCs w:val="24"/>
          <w:lang w:eastAsia="en-US"/>
        </w:rPr>
      </w:pPr>
      <w:r w:rsidRPr="00287166">
        <w:rPr>
          <w:rFonts w:ascii="Arial Narrow" w:hAnsi="Arial Narrow" w:cs="Arial"/>
          <w:b/>
          <w:bCs/>
          <w:sz w:val="24"/>
          <w:szCs w:val="24"/>
          <w:lang w:eastAsia="en-US"/>
        </w:rPr>
        <w:t>3.0 – DESCRIÇÃO DA SOLUÇÃO (</w:t>
      </w:r>
      <w:r w:rsidRPr="00287166">
        <w:rPr>
          <w:rFonts w:ascii="Arial Narrow" w:hAnsi="Arial Narrow" w:cs="Arial"/>
          <w:b/>
          <w:bCs/>
          <w:color w:val="0000FF"/>
          <w:sz w:val="24"/>
          <w:szCs w:val="24"/>
          <w:lang w:eastAsia="en-US"/>
        </w:rPr>
        <w:t>art. 6º, inc. XXIII alínea “c” da Lei nº 14.133/2021</w:t>
      </w:r>
      <w:r w:rsidRPr="00287166">
        <w:rPr>
          <w:rFonts w:ascii="Arial Narrow" w:hAnsi="Arial Narrow" w:cs="Arial"/>
          <w:b/>
          <w:bCs/>
          <w:sz w:val="24"/>
          <w:szCs w:val="24"/>
          <w:lang w:eastAsia="en-US"/>
        </w:rPr>
        <w:t>):</w:t>
      </w:r>
    </w:p>
    <w:p w14:paraId="48735A9A" w14:textId="7B3E05E3" w:rsidR="00BC08F3" w:rsidRPr="00287166" w:rsidRDefault="00BC08F3" w:rsidP="004B112C">
      <w:pPr>
        <w:spacing w:line="276" w:lineRule="auto"/>
        <w:ind w:right="-427" w:firstLine="720"/>
        <w:contextualSpacing/>
        <w:jc w:val="both"/>
        <w:rPr>
          <w:rFonts w:ascii="Arial Narrow" w:hAnsi="Arial Narrow"/>
          <w:sz w:val="24"/>
          <w:szCs w:val="24"/>
        </w:rPr>
      </w:pPr>
      <w:r w:rsidRPr="00287166">
        <w:rPr>
          <w:rFonts w:ascii="Arial Narrow" w:eastAsia="Arial" w:hAnsi="Arial Narrow" w:cs="Times New Roman"/>
          <w:iCs/>
          <w:sz w:val="24"/>
          <w:szCs w:val="24"/>
        </w:rPr>
        <w:t>A descrição da solução como um todo encontra-se pormenorizada em tópico específico dos Estudos Técnicos Preliminares</w:t>
      </w:r>
      <w:r w:rsidR="00B4681C">
        <w:rPr>
          <w:rFonts w:ascii="Arial Narrow" w:eastAsia="Arial" w:hAnsi="Arial Narrow" w:cs="Times New Roman"/>
          <w:iCs/>
          <w:sz w:val="24"/>
          <w:szCs w:val="24"/>
        </w:rPr>
        <w:t>.</w:t>
      </w:r>
      <w:r w:rsidRPr="00287166">
        <w:rPr>
          <w:rFonts w:ascii="Arial Narrow" w:hAnsi="Arial Narrow"/>
          <w:sz w:val="24"/>
          <w:szCs w:val="24"/>
        </w:rPr>
        <w:t xml:space="preserve"> </w:t>
      </w:r>
    </w:p>
    <w:p w14:paraId="07581449" w14:textId="787C1533" w:rsidR="00274534" w:rsidRDefault="00A715C1" w:rsidP="004B112C">
      <w:pPr>
        <w:spacing w:line="276" w:lineRule="auto"/>
        <w:ind w:right="-427" w:firstLine="720"/>
        <w:contextualSpacing/>
        <w:jc w:val="both"/>
        <w:rPr>
          <w:rFonts w:ascii="Arial Narrow" w:hAnsi="Arial Narrow"/>
          <w:sz w:val="24"/>
          <w:szCs w:val="24"/>
        </w:rPr>
      </w:pPr>
      <w:r w:rsidRPr="00287166">
        <w:rPr>
          <w:rFonts w:ascii="Arial Narrow" w:hAnsi="Arial Narrow"/>
          <w:sz w:val="24"/>
          <w:szCs w:val="24"/>
        </w:rPr>
        <w:t xml:space="preserve">A solução em questão foi adotada levando em conta a natureza do recurso disponibilizado para a execução da mesma, induzindo a </w:t>
      </w:r>
      <w:r w:rsidR="00293C39" w:rsidRPr="00287166">
        <w:rPr>
          <w:rFonts w:ascii="Arial Narrow" w:eastAsia="Times New Roman" w:hAnsi="Arial Narrow" w:cs="Times New Roman"/>
          <w:color w:val="000000"/>
          <w:sz w:val="24"/>
          <w:szCs w:val="24"/>
        </w:rPr>
        <w:t xml:space="preserve">CONTRATAÇÃO DE EMPRESA ESPECIALIZADA PARA </w:t>
      </w:r>
      <w:r w:rsidR="00293C39" w:rsidRPr="00287166">
        <w:rPr>
          <w:rFonts w:ascii="Arial Narrow" w:hAnsi="Arial Narrow" w:cs="Times New Roman"/>
          <w:sz w:val="24"/>
          <w:szCs w:val="24"/>
        </w:rPr>
        <w:t xml:space="preserve">EXECUÇÃO DA OBRA DE PAVIMENTAÇÃO EM PARALELEPIPEDO DE </w:t>
      </w:r>
      <w:r w:rsidR="00D622A8" w:rsidRPr="008E6B5A">
        <w:rPr>
          <w:rFonts w:ascii="Arial Narrow" w:hAnsi="Arial Narrow" w:cs="Times New Roman"/>
          <w:sz w:val="24"/>
          <w:szCs w:val="24"/>
        </w:rPr>
        <w:t xml:space="preserve">DIVERSAS </w:t>
      </w:r>
      <w:r w:rsidR="00D622A8">
        <w:rPr>
          <w:rFonts w:ascii="Arial Narrow" w:hAnsi="Arial Narrow" w:cs="Times New Roman"/>
          <w:sz w:val="24"/>
          <w:szCs w:val="24"/>
        </w:rPr>
        <w:t>RUAS</w:t>
      </w:r>
      <w:r w:rsidR="00D622A8" w:rsidRPr="008E6B5A">
        <w:rPr>
          <w:rFonts w:ascii="Arial Narrow" w:hAnsi="Arial Narrow" w:cs="Times New Roman"/>
          <w:sz w:val="24"/>
          <w:szCs w:val="24"/>
        </w:rPr>
        <w:t xml:space="preserve"> PÚBLICAS NO MUNICIPIO DE NOSSA SENHORA APARECIDA/SE</w:t>
      </w:r>
      <w:r w:rsidR="00D622A8">
        <w:rPr>
          <w:rFonts w:ascii="Arial Narrow" w:hAnsi="Arial Narrow" w:cs="Times New Roman"/>
          <w:sz w:val="24"/>
          <w:szCs w:val="24"/>
        </w:rPr>
        <w:t xml:space="preserve"> -</w:t>
      </w:r>
      <w:r w:rsidR="00D622A8" w:rsidRPr="00D91C02">
        <w:rPr>
          <w:rFonts w:ascii="Arial Narrow" w:hAnsi="Arial Narrow" w:cs="Times New Roman"/>
          <w:sz w:val="24"/>
          <w:szCs w:val="24"/>
        </w:rPr>
        <w:t xml:space="preserve"> </w:t>
      </w:r>
      <w:r w:rsidR="00D622A8" w:rsidRPr="00254556">
        <w:rPr>
          <w:rFonts w:ascii="Arial Narrow" w:hAnsi="Arial Narrow" w:cs="Times New Roman"/>
          <w:sz w:val="24"/>
          <w:szCs w:val="24"/>
        </w:rPr>
        <w:t>TRECHO 02</w:t>
      </w:r>
      <w:r w:rsidRPr="00287166">
        <w:rPr>
          <w:rFonts w:ascii="Arial Narrow" w:hAnsi="Arial Narrow"/>
          <w:sz w:val="24"/>
          <w:szCs w:val="24"/>
        </w:rPr>
        <w:t>, mantendo assim o padrão existente, e a sua execução encontra-se pormenorizada em tópico específico do memorial Descritivo, apêndice deste Termo de Referência.</w:t>
      </w:r>
    </w:p>
    <w:p w14:paraId="2766211A" w14:textId="77777777" w:rsidR="00090191" w:rsidRPr="00287166" w:rsidRDefault="00090191" w:rsidP="004B112C">
      <w:pPr>
        <w:spacing w:line="276" w:lineRule="auto"/>
        <w:ind w:right="-427" w:firstLine="720"/>
        <w:contextualSpacing/>
        <w:jc w:val="both"/>
        <w:rPr>
          <w:rFonts w:ascii="Arial Narrow" w:hAnsi="Arial Narrow" w:cs="Arial"/>
          <w:sz w:val="24"/>
          <w:szCs w:val="24"/>
          <w:lang w:eastAsia="en-US"/>
        </w:rPr>
      </w:pPr>
    </w:p>
    <w:p w14:paraId="2AADA168" w14:textId="05ECBA15" w:rsidR="00274534" w:rsidRPr="003F33D1" w:rsidRDefault="00274534" w:rsidP="003F33D1">
      <w:pPr>
        <w:spacing w:line="276" w:lineRule="auto"/>
        <w:ind w:right="-427"/>
        <w:jc w:val="both"/>
        <w:rPr>
          <w:rFonts w:ascii="Arial Narrow" w:hAnsi="Arial Narrow" w:cs="Arial"/>
          <w:b/>
          <w:bCs/>
          <w:sz w:val="24"/>
          <w:szCs w:val="24"/>
          <w:lang w:eastAsia="en-US"/>
        </w:rPr>
      </w:pPr>
      <w:r w:rsidRPr="00287166">
        <w:rPr>
          <w:rFonts w:ascii="Arial Narrow" w:hAnsi="Arial Narrow" w:cs="Arial"/>
          <w:b/>
          <w:bCs/>
          <w:sz w:val="24"/>
          <w:szCs w:val="24"/>
          <w:lang w:eastAsia="en-US"/>
        </w:rPr>
        <w:t>04 – REQUISITOS TÉCNICOS PARA A CONTRATAÇÃO (</w:t>
      </w:r>
      <w:r w:rsidRPr="00287166">
        <w:rPr>
          <w:rFonts w:ascii="Arial Narrow" w:hAnsi="Arial Narrow" w:cs="Arial"/>
          <w:b/>
          <w:bCs/>
          <w:color w:val="0000FF"/>
          <w:sz w:val="24"/>
          <w:szCs w:val="24"/>
          <w:lang w:eastAsia="en-US"/>
        </w:rPr>
        <w:t>art. 6º, inc. XXIII alínea “d” da Lei nº 14.133/2021</w:t>
      </w:r>
      <w:r w:rsidRPr="00287166">
        <w:rPr>
          <w:rFonts w:ascii="Arial Narrow" w:hAnsi="Arial Narrow" w:cs="Arial"/>
          <w:b/>
          <w:bCs/>
          <w:sz w:val="24"/>
          <w:szCs w:val="24"/>
          <w:lang w:eastAsia="en-US"/>
        </w:rPr>
        <w:t>):</w:t>
      </w:r>
    </w:p>
    <w:p w14:paraId="7C65D57A" w14:textId="736F4560" w:rsidR="00274534" w:rsidRPr="00287166" w:rsidRDefault="007C63A9" w:rsidP="007C63A9">
      <w:pPr>
        <w:suppressAutoHyphens/>
        <w:spacing w:line="276" w:lineRule="auto"/>
        <w:jc w:val="both"/>
        <w:rPr>
          <w:rFonts w:ascii="Arial Narrow" w:eastAsia="Times New Roman" w:hAnsi="Arial Narrow" w:cs="Times New Roman"/>
          <w:bCs/>
          <w:sz w:val="24"/>
          <w:szCs w:val="24"/>
          <w:lang w:eastAsia="ar-SA"/>
        </w:rPr>
      </w:pPr>
      <w:r w:rsidRPr="007C63A9">
        <w:rPr>
          <w:rFonts w:ascii="Arial Narrow" w:eastAsia="Times New Roman" w:hAnsi="Arial Narrow" w:cs="Times New Roman"/>
          <w:b/>
          <w:sz w:val="24"/>
          <w:szCs w:val="24"/>
          <w:lang w:eastAsia="ar-SA"/>
        </w:rPr>
        <w:t>4.1</w:t>
      </w:r>
      <w:r>
        <w:rPr>
          <w:rFonts w:ascii="Arial Narrow" w:eastAsia="Times New Roman" w:hAnsi="Arial Narrow" w:cs="Times New Roman"/>
          <w:bCs/>
          <w:sz w:val="24"/>
          <w:szCs w:val="24"/>
          <w:lang w:eastAsia="ar-SA"/>
        </w:rPr>
        <w:t xml:space="preserve"> </w:t>
      </w:r>
      <w:r w:rsidR="00274534" w:rsidRPr="00287166">
        <w:rPr>
          <w:rFonts w:ascii="Arial Narrow" w:eastAsia="Times New Roman" w:hAnsi="Arial Narrow" w:cs="Times New Roman"/>
          <w:b/>
          <w:bCs/>
          <w:sz w:val="24"/>
          <w:szCs w:val="24"/>
          <w:lang w:eastAsia="ar-SA"/>
        </w:rPr>
        <w:t xml:space="preserve">Qualificação Técnica </w:t>
      </w:r>
      <w:r w:rsidR="00274534" w:rsidRPr="00287166">
        <w:rPr>
          <w:rFonts w:ascii="Arial Narrow" w:eastAsia="Times New Roman" w:hAnsi="Arial Narrow" w:cs="Times New Roman"/>
          <w:bCs/>
          <w:sz w:val="24"/>
          <w:szCs w:val="24"/>
          <w:lang w:eastAsia="ar-SA"/>
        </w:rPr>
        <w:t>será comprovada, mediante a apresentação da seguinte documentação:</w:t>
      </w:r>
    </w:p>
    <w:p w14:paraId="69BB9BA9" w14:textId="483992A1" w:rsidR="00274534" w:rsidRPr="00287166" w:rsidRDefault="00274534" w:rsidP="003F33D1">
      <w:pPr>
        <w:tabs>
          <w:tab w:val="left" w:pos="0"/>
          <w:tab w:val="left" w:pos="1276"/>
          <w:tab w:val="left" w:pos="1632"/>
          <w:tab w:val="left" w:pos="1701"/>
          <w:tab w:val="left" w:pos="1843"/>
        </w:tabs>
        <w:autoSpaceDE w:val="0"/>
        <w:autoSpaceDN w:val="0"/>
        <w:spacing w:before="92" w:line="276" w:lineRule="auto"/>
        <w:ind w:right="-3"/>
        <w:jc w:val="both"/>
        <w:rPr>
          <w:rFonts w:ascii="Arial Narrow" w:eastAsia="Arial" w:hAnsi="Arial Narrow" w:cs="Arial"/>
          <w:sz w:val="24"/>
          <w:szCs w:val="24"/>
          <w:lang w:val="pt-PT" w:eastAsia="en-US"/>
        </w:rPr>
      </w:pPr>
      <w:r w:rsidRPr="00287166">
        <w:rPr>
          <w:rFonts w:ascii="Arial Narrow" w:eastAsia="Arial" w:hAnsi="Arial Narrow" w:cs="Arial"/>
          <w:sz w:val="24"/>
          <w:szCs w:val="24"/>
          <w:lang w:val="pt-PT" w:eastAsia="en-US"/>
        </w:rPr>
        <w:t>4.1</w:t>
      </w:r>
      <w:r w:rsidR="007C63A9">
        <w:rPr>
          <w:rFonts w:ascii="Arial Narrow" w:eastAsia="Arial" w:hAnsi="Arial Narrow" w:cs="Arial"/>
          <w:sz w:val="24"/>
          <w:szCs w:val="24"/>
          <w:lang w:val="pt-PT" w:eastAsia="en-US"/>
        </w:rPr>
        <w:t>.1</w:t>
      </w:r>
      <w:r w:rsidRPr="00287166">
        <w:rPr>
          <w:rFonts w:ascii="Arial Narrow" w:eastAsia="Arial" w:hAnsi="Arial Narrow" w:cs="Arial"/>
          <w:sz w:val="24"/>
          <w:szCs w:val="24"/>
          <w:lang w:val="pt-PT" w:eastAsia="en-US"/>
        </w:rPr>
        <w:t xml:space="preserve"> Registro ou inscrição da empresa licitante e do(s) responsável(is) técnico(s) no Conselho Regional de Engenharia e Agronomia – CREA e/ou no Conselho de Arquitetura e Urbanismo - CAU, na Região da sede da Empresa.</w:t>
      </w:r>
    </w:p>
    <w:p w14:paraId="5D4F836D" w14:textId="1A6AE7A1" w:rsidR="00274534" w:rsidRPr="00287166" w:rsidRDefault="00274534" w:rsidP="003F33D1">
      <w:pPr>
        <w:tabs>
          <w:tab w:val="left" w:pos="0"/>
          <w:tab w:val="left" w:pos="1276"/>
          <w:tab w:val="left" w:pos="1632"/>
          <w:tab w:val="left" w:pos="1701"/>
          <w:tab w:val="left" w:pos="1843"/>
        </w:tabs>
        <w:autoSpaceDE w:val="0"/>
        <w:autoSpaceDN w:val="0"/>
        <w:spacing w:before="92" w:line="276" w:lineRule="auto"/>
        <w:ind w:right="-3"/>
        <w:jc w:val="both"/>
        <w:rPr>
          <w:rFonts w:ascii="Arial Narrow" w:eastAsia="Arial" w:hAnsi="Arial Narrow" w:cs="Arial"/>
          <w:sz w:val="24"/>
          <w:szCs w:val="24"/>
          <w:lang w:val="pt-PT" w:eastAsia="en-US"/>
        </w:rPr>
      </w:pPr>
      <w:r w:rsidRPr="00287166">
        <w:rPr>
          <w:rFonts w:ascii="Arial Narrow" w:eastAsia="Arial" w:hAnsi="Arial Narrow" w:cs="Arial"/>
          <w:sz w:val="24"/>
          <w:szCs w:val="24"/>
          <w:lang w:val="pt-PT" w:eastAsia="en-US"/>
        </w:rPr>
        <w:t>4.1.</w:t>
      </w:r>
      <w:r w:rsidR="007C63A9">
        <w:rPr>
          <w:rFonts w:ascii="Arial Narrow" w:eastAsia="Arial" w:hAnsi="Arial Narrow" w:cs="Arial"/>
          <w:sz w:val="24"/>
          <w:szCs w:val="24"/>
          <w:lang w:val="pt-PT" w:eastAsia="en-US"/>
        </w:rPr>
        <w:t>2</w:t>
      </w:r>
      <w:r w:rsidRPr="00287166">
        <w:rPr>
          <w:rFonts w:ascii="Arial Narrow" w:eastAsia="Arial" w:hAnsi="Arial Narrow" w:cs="Arial"/>
          <w:sz w:val="24"/>
          <w:szCs w:val="24"/>
          <w:lang w:val="pt-PT" w:eastAsia="en-US"/>
        </w:rPr>
        <w:t xml:space="preserve"> O licitante vencedor com sede fora do estado de Sergipe, deverá no ato da contratação apresentar visto no CREA/CAU-SE, para execução dos serviços;</w:t>
      </w:r>
    </w:p>
    <w:p w14:paraId="4E71CF0E" w14:textId="77777777" w:rsidR="00274534" w:rsidRPr="00287166" w:rsidRDefault="00274534" w:rsidP="003F33D1">
      <w:pPr>
        <w:tabs>
          <w:tab w:val="left" w:pos="0"/>
          <w:tab w:val="left" w:pos="1276"/>
          <w:tab w:val="left" w:pos="1632"/>
          <w:tab w:val="left" w:pos="1701"/>
          <w:tab w:val="left" w:pos="1843"/>
        </w:tabs>
        <w:autoSpaceDE w:val="0"/>
        <w:autoSpaceDN w:val="0"/>
        <w:spacing w:before="92" w:line="276" w:lineRule="auto"/>
        <w:ind w:right="-3"/>
        <w:jc w:val="both"/>
        <w:rPr>
          <w:rFonts w:ascii="Arial Narrow" w:eastAsia="Arial" w:hAnsi="Arial Narrow" w:cs="Arial"/>
          <w:sz w:val="24"/>
          <w:szCs w:val="24"/>
          <w:lang w:val="pt-PT" w:eastAsia="en-US"/>
        </w:rPr>
      </w:pPr>
      <w:r w:rsidRPr="007C63A9">
        <w:rPr>
          <w:rFonts w:ascii="Arial Narrow" w:eastAsia="Arial" w:hAnsi="Arial Narrow" w:cs="Arial"/>
          <w:b/>
          <w:bCs/>
          <w:sz w:val="24"/>
          <w:szCs w:val="24"/>
          <w:lang w:val="pt-PT" w:eastAsia="en-US"/>
        </w:rPr>
        <w:t>4.2.</w:t>
      </w:r>
      <w:r w:rsidRPr="00287166">
        <w:rPr>
          <w:rFonts w:ascii="Arial Narrow" w:eastAsia="Arial" w:hAnsi="Arial Narrow" w:cs="Arial"/>
          <w:sz w:val="24"/>
          <w:szCs w:val="24"/>
          <w:lang w:val="pt-PT" w:eastAsia="en-US"/>
        </w:rPr>
        <w:t xml:space="preserve"> Comprovação da licitante de possuir em seu corpo técnico, na data de abertura das propostas, profissional(is) de nível superior ou outro devidamente reconhecido pela entidade competente detentor(es) de atestado de responsabilidade técnica, devidamente registrada no CREA/CAU da região onde os serviços foram ou vem sendo executados, acompanhado(s) da(s) respectiva(s) Certidão(ões) de Acervo Técnico – CAT’S, expedidas por estes Conselhos, que comprove(m) ter o(s) profissional(is), executado obra ou serviço de características similares de complexidade tecnológica e operacional equivalente ou superior para pessoa Jurídica de Direito Público ou Privado;</w:t>
      </w:r>
    </w:p>
    <w:p w14:paraId="7F21197C" w14:textId="77777777" w:rsidR="00274534" w:rsidRPr="00287166" w:rsidRDefault="00274534" w:rsidP="003F33D1">
      <w:pPr>
        <w:tabs>
          <w:tab w:val="left" w:pos="0"/>
          <w:tab w:val="left" w:pos="1276"/>
          <w:tab w:val="left" w:pos="1632"/>
          <w:tab w:val="left" w:pos="1701"/>
          <w:tab w:val="left" w:pos="1843"/>
        </w:tabs>
        <w:autoSpaceDE w:val="0"/>
        <w:autoSpaceDN w:val="0"/>
        <w:spacing w:before="92" w:line="276" w:lineRule="auto"/>
        <w:ind w:right="-3"/>
        <w:jc w:val="both"/>
        <w:rPr>
          <w:rFonts w:ascii="Arial Narrow" w:eastAsia="Arial" w:hAnsi="Arial Narrow" w:cs="Arial"/>
          <w:sz w:val="24"/>
          <w:szCs w:val="24"/>
          <w:lang w:val="pt-PT" w:eastAsia="en-US"/>
        </w:rPr>
      </w:pPr>
      <w:r w:rsidRPr="00287166">
        <w:rPr>
          <w:rFonts w:ascii="Arial Narrow" w:eastAsia="Arial" w:hAnsi="Arial Narrow" w:cs="Arial"/>
          <w:sz w:val="24"/>
          <w:szCs w:val="24"/>
          <w:lang w:val="pt-PT" w:eastAsia="en-US"/>
        </w:rPr>
        <w:lastRenderedPageBreak/>
        <w:t>4.2.1. A comprovação de que o profissional de nível superior ou outro devidamente reconhecido pela entidade competente referido no item acima pertence ao quadro da empresa deverá ser feita através de uma das seguintes formas:</w:t>
      </w:r>
    </w:p>
    <w:p w14:paraId="33DB9C3D" w14:textId="77777777" w:rsidR="00274534" w:rsidRPr="00287166" w:rsidRDefault="00274534" w:rsidP="003F33D1">
      <w:pPr>
        <w:pStyle w:val="PargrafodaLista"/>
        <w:widowControl w:val="0"/>
        <w:numPr>
          <w:ilvl w:val="1"/>
          <w:numId w:val="18"/>
        </w:numPr>
        <w:tabs>
          <w:tab w:val="left" w:pos="0"/>
          <w:tab w:val="left" w:pos="1632"/>
          <w:tab w:val="left" w:pos="1701"/>
          <w:tab w:val="left" w:pos="1843"/>
        </w:tabs>
        <w:autoSpaceDE w:val="0"/>
        <w:autoSpaceDN w:val="0"/>
        <w:spacing w:before="92" w:after="0" w:line="276" w:lineRule="auto"/>
        <w:ind w:left="567" w:right="-3" w:hanging="283"/>
        <w:jc w:val="both"/>
        <w:rPr>
          <w:rFonts w:ascii="Arial Narrow" w:eastAsia="Arial" w:hAnsi="Arial Narrow" w:cs="Arial"/>
          <w:sz w:val="24"/>
          <w:szCs w:val="24"/>
          <w:lang w:val="pt-PT" w:eastAsia="en-US"/>
        </w:rPr>
      </w:pPr>
      <w:r w:rsidRPr="00287166">
        <w:rPr>
          <w:rFonts w:ascii="Arial Narrow" w:eastAsia="Arial" w:hAnsi="Arial Narrow" w:cs="Arial"/>
          <w:sz w:val="24"/>
          <w:szCs w:val="24"/>
          <w:lang w:val="pt-PT" w:eastAsia="en-US"/>
        </w:rPr>
        <w:t>Carteira de trabalho;</w:t>
      </w:r>
    </w:p>
    <w:p w14:paraId="0B05A31C" w14:textId="77777777" w:rsidR="00274534" w:rsidRPr="00287166" w:rsidRDefault="00274534" w:rsidP="003F33D1">
      <w:pPr>
        <w:pStyle w:val="PargrafodaLista"/>
        <w:widowControl w:val="0"/>
        <w:numPr>
          <w:ilvl w:val="1"/>
          <w:numId w:val="18"/>
        </w:numPr>
        <w:tabs>
          <w:tab w:val="left" w:pos="0"/>
          <w:tab w:val="left" w:pos="1632"/>
          <w:tab w:val="left" w:pos="1701"/>
          <w:tab w:val="left" w:pos="1843"/>
        </w:tabs>
        <w:autoSpaceDE w:val="0"/>
        <w:autoSpaceDN w:val="0"/>
        <w:spacing w:before="92" w:after="0" w:line="276" w:lineRule="auto"/>
        <w:ind w:left="567" w:right="-3" w:hanging="283"/>
        <w:jc w:val="both"/>
        <w:rPr>
          <w:rFonts w:ascii="Arial Narrow" w:eastAsia="Arial" w:hAnsi="Arial Narrow" w:cs="Arial"/>
          <w:sz w:val="24"/>
          <w:szCs w:val="24"/>
          <w:lang w:val="pt-PT" w:eastAsia="en-US"/>
        </w:rPr>
      </w:pPr>
      <w:r w:rsidRPr="00287166">
        <w:rPr>
          <w:rFonts w:ascii="Arial Narrow" w:eastAsia="Arial" w:hAnsi="Arial Narrow" w:cs="Arial"/>
          <w:sz w:val="24"/>
          <w:szCs w:val="24"/>
          <w:lang w:val="pt-PT" w:eastAsia="en-US"/>
        </w:rPr>
        <w:t>Certidão do CREA/CAU para os Responsáveis Técnicos da empresa;</w:t>
      </w:r>
    </w:p>
    <w:p w14:paraId="724F1F91" w14:textId="77777777" w:rsidR="00274534" w:rsidRPr="00287166" w:rsidRDefault="00274534" w:rsidP="003F33D1">
      <w:pPr>
        <w:pStyle w:val="PargrafodaLista"/>
        <w:widowControl w:val="0"/>
        <w:numPr>
          <w:ilvl w:val="1"/>
          <w:numId w:val="18"/>
        </w:numPr>
        <w:tabs>
          <w:tab w:val="left" w:pos="0"/>
          <w:tab w:val="left" w:pos="1632"/>
          <w:tab w:val="left" w:pos="1701"/>
          <w:tab w:val="left" w:pos="1843"/>
        </w:tabs>
        <w:autoSpaceDE w:val="0"/>
        <w:autoSpaceDN w:val="0"/>
        <w:spacing w:before="92" w:after="0" w:line="276" w:lineRule="auto"/>
        <w:ind w:left="567" w:right="-3" w:hanging="283"/>
        <w:jc w:val="both"/>
        <w:rPr>
          <w:rFonts w:ascii="Arial Narrow" w:eastAsia="Arial" w:hAnsi="Arial Narrow" w:cs="Arial"/>
          <w:sz w:val="24"/>
          <w:szCs w:val="24"/>
          <w:lang w:val="pt-PT" w:eastAsia="en-US"/>
        </w:rPr>
      </w:pPr>
      <w:r w:rsidRPr="00287166">
        <w:rPr>
          <w:rFonts w:ascii="Arial Narrow" w:eastAsia="Arial" w:hAnsi="Arial Narrow" w:cs="Arial"/>
          <w:sz w:val="24"/>
          <w:szCs w:val="24"/>
          <w:lang w:val="pt-PT" w:eastAsia="en-US"/>
        </w:rPr>
        <w:t>Contrato Social para os proprietários ou sócios da empresa;</w:t>
      </w:r>
    </w:p>
    <w:p w14:paraId="337B5663" w14:textId="77777777" w:rsidR="00B25F07" w:rsidRPr="00287166" w:rsidRDefault="00274534" w:rsidP="003F33D1">
      <w:pPr>
        <w:pStyle w:val="PargrafodaLista"/>
        <w:widowControl w:val="0"/>
        <w:numPr>
          <w:ilvl w:val="1"/>
          <w:numId w:val="18"/>
        </w:numPr>
        <w:tabs>
          <w:tab w:val="left" w:pos="0"/>
          <w:tab w:val="left" w:pos="1632"/>
          <w:tab w:val="left" w:pos="1701"/>
          <w:tab w:val="left" w:pos="1843"/>
        </w:tabs>
        <w:autoSpaceDE w:val="0"/>
        <w:autoSpaceDN w:val="0"/>
        <w:spacing w:before="92" w:after="0" w:line="276" w:lineRule="auto"/>
        <w:ind w:left="567" w:right="-3" w:hanging="283"/>
        <w:jc w:val="both"/>
        <w:rPr>
          <w:rFonts w:ascii="Arial Narrow" w:eastAsia="Arial" w:hAnsi="Arial Narrow" w:cs="Arial"/>
          <w:sz w:val="24"/>
          <w:szCs w:val="24"/>
          <w:lang w:val="pt-PT" w:eastAsia="en-US"/>
        </w:rPr>
      </w:pPr>
      <w:r w:rsidRPr="00287166">
        <w:rPr>
          <w:rFonts w:ascii="Arial Narrow" w:eastAsia="Arial" w:hAnsi="Arial Narrow" w:cs="Arial"/>
          <w:sz w:val="24"/>
          <w:szCs w:val="24"/>
          <w:lang w:val="pt-PT" w:eastAsia="en-US"/>
        </w:rPr>
        <w:t>Contrato de Prestação de Serviços;</w:t>
      </w:r>
    </w:p>
    <w:p w14:paraId="524FF984" w14:textId="7DF17751" w:rsidR="00BC08F3" w:rsidRPr="00287166" w:rsidRDefault="00274534" w:rsidP="003F33D1">
      <w:pPr>
        <w:pStyle w:val="PargrafodaLista"/>
        <w:widowControl w:val="0"/>
        <w:numPr>
          <w:ilvl w:val="1"/>
          <w:numId w:val="18"/>
        </w:numPr>
        <w:tabs>
          <w:tab w:val="left" w:pos="0"/>
          <w:tab w:val="left" w:pos="1632"/>
          <w:tab w:val="left" w:pos="1701"/>
          <w:tab w:val="left" w:pos="1843"/>
        </w:tabs>
        <w:autoSpaceDE w:val="0"/>
        <w:autoSpaceDN w:val="0"/>
        <w:spacing w:before="92" w:after="0" w:line="276" w:lineRule="auto"/>
        <w:ind w:left="567" w:right="-3" w:hanging="283"/>
        <w:jc w:val="both"/>
        <w:rPr>
          <w:rFonts w:ascii="Arial Narrow" w:eastAsia="Arial" w:hAnsi="Arial Narrow" w:cs="Arial"/>
          <w:sz w:val="24"/>
          <w:szCs w:val="24"/>
          <w:lang w:val="pt-PT" w:eastAsia="en-US"/>
        </w:rPr>
      </w:pPr>
      <w:r w:rsidRPr="00287166">
        <w:rPr>
          <w:rFonts w:ascii="Arial Narrow" w:eastAsia="Arial" w:hAnsi="Arial Narrow" w:cs="Arial"/>
          <w:sz w:val="24"/>
          <w:szCs w:val="24"/>
          <w:lang w:val="pt-PT" w:eastAsia="en-US"/>
        </w:rPr>
        <w:t>Contrato de Trabalho registrado na DRT..</w:t>
      </w:r>
    </w:p>
    <w:p w14:paraId="07F7124D" w14:textId="2C85BF82" w:rsidR="00BC08F3" w:rsidRPr="00287166" w:rsidRDefault="00BC08F3" w:rsidP="003F33D1">
      <w:pPr>
        <w:pStyle w:val="PargrafodaLista"/>
        <w:widowControl w:val="0"/>
        <w:tabs>
          <w:tab w:val="left" w:pos="0"/>
          <w:tab w:val="left" w:pos="1632"/>
          <w:tab w:val="left" w:pos="1701"/>
          <w:tab w:val="left" w:pos="1843"/>
        </w:tabs>
        <w:autoSpaceDE w:val="0"/>
        <w:autoSpaceDN w:val="0"/>
        <w:spacing w:before="92" w:after="0" w:line="276" w:lineRule="auto"/>
        <w:ind w:right="-3"/>
        <w:jc w:val="both"/>
        <w:rPr>
          <w:rFonts w:ascii="Arial Narrow" w:eastAsia="Arial" w:hAnsi="Arial Narrow" w:cs="Arial"/>
          <w:sz w:val="24"/>
          <w:szCs w:val="24"/>
          <w:lang w:eastAsia="en-US"/>
        </w:rPr>
      </w:pPr>
    </w:p>
    <w:p w14:paraId="73C334C1" w14:textId="49AE839F" w:rsidR="00BC08F3" w:rsidRPr="004835F8" w:rsidRDefault="00BC08F3" w:rsidP="003F33D1">
      <w:pPr>
        <w:pStyle w:val="PargrafodaLista"/>
        <w:numPr>
          <w:ilvl w:val="1"/>
          <w:numId w:val="26"/>
        </w:numPr>
        <w:spacing w:before="100" w:beforeAutospacing="1" w:after="100" w:afterAutospacing="1" w:line="276" w:lineRule="auto"/>
        <w:jc w:val="both"/>
        <w:rPr>
          <w:rFonts w:ascii="Arial Narrow" w:eastAsia="Times New Roman" w:hAnsi="Arial Narrow" w:cs="Times New Roman"/>
          <w:b/>
          <w:bCs/>
          <w:color w:val="000000" w:themeColor="text1"/>
          <w:sz w:val="24"/>
          <w:szCs w:val="24"/>
        </w:rPr>
      </w:pPr>
      <w:r w:rsidRPr="004835F8">
        <w:rPr>
          <w:rFonts w:ascii="Arial Narrow" w:eastAsia="Times New Roman" w:hAnsi="Arial Narrow" w:cs="Times New Roman"/>
          <w:b/>
          <w:bCs/>
          <w:color w:val="000000" w:themeColor="text1"/>
          <w:sz w:val="24"/>
          <w:szCs w:val="24"/>
        </w:rPr>
        <w:t>Mão de Obra Qualificada</w:t>
      </w:r>
    </w:p>
    <w:p w14:paraId="22CBC35B" w14:textId="77777777" w:rsidR="00BC08F3" w:rsidRPr="00287166" w:rsidRDefault="00BC08F3" w:rsidP="003F33D1">
      <w:pPr>
        <w:spacing w:before="100" w:beforeAutospacing="1" w:after="100" w:afterAutospacing="1" w:line="276" w:lineRule="auto"/>
        <w:ind w:firstLine="360"/>
        <w:jc w:val="both"/>
        <w:rPr>
          <w:rFonts w:ascii="Arial Narrow" w:eastAsia="Times New Roman" w:hAnsi="Arial Narrow" w:cs="Times New Roman"/>
          <w:color w:val="000000" w:themeColor="text1"/>
          <w:sz w:val="24"/>
          <w:szCs w:val="24"/>
        </w:rPr>
      </w:pPr>
      <w:r w:rsidRPr="00287166">
        <w:rPr>
          <w:rFonts w:ascii="Arial Narrow" w:eastAsia="Times New Roman" w:hAnsi="Arial Narrow" w:cs="Times New Roman"/>
          <w:color w:val="000000" w:themeColor="text1"/>
          <w:sz w:val="24"/>
          <w:szCs w:val="24"/>
        </w:rPr>
        <w:t>Disponibilidade de profissionais especializados, como pedreiros, eletricistas, encanadores, pintores e carpinteiros, devidamente habilitados e capacitados para execução dos serviços.</w:t>
      </w:r>
    </w:p>
    <w:p w14:paraId="7E123B9E" w14:textId="19753471" w:rsidR="00BC08F3" w:rsidRPr="004835F8" w:rsidRDefault="00BC08F3" w:rsidP="003F33D1">
      <w:pPr>
        <w:pStyle w:val="PargrafodaLista"/>
        <w:numPr>
          <w:ilvl w:val="1"/>
          <w:numId w:val="26"/>
        </w:numPr>
        <w:spacing w:before="100" w:beforeAutospacing="1" w:after="100" w:afterAutospacing="1" w:line="276" w:lineRule="auto"/>
        <w:jc w:val="both"/>
        <w:rPr>
          <w:rFonts w:ascii="Arial Narrow" w:eastAsia="Times New Roman" w:hAnsi="Arial Narrow" w:cs="Times New Roman"/>
          <w:b/>
          <w:bCs/>
          <w:color w:val="000000" w:themeColor="text1"/>
          <w:sz w:val="24"/>
          <w:szCs w:val="24"/>
        </w:rPr>
      </w:pPr>
      <w:r w:rsidRPr="004835F8">
        <w:rPr>
          <w:rFonts w:ascii="Arial Narrow" w:eastAsia="Times New Roman" w:hAnsi="Arial Narrow" w:cs="Times New Roman"/>
          <w:b/>
          <w:bCs/>
          <w:color w:val="000000" w:themeColor="text1"/>
          <w:sz w:val="24"/>
          <w:szCs w:val="24"/>
        </w:rPr>
        <w:t>Equipamentos e Ferramentas:</w:t>
      </w:r>
    </w:p>
    <w:p w14:paraId="4807A7B8" w14:textId="1F63226A" w:rsidR="000A75E2" w:rsidRPr="00287166" w:rsidRDefault="00BC08F3" w:rsidP="004E0EC1">
      <w:pPr>
        <w:spacing w:before="100" w:beforeAutospacing="1" w:after="100" w:afterAutospacing="1" w:line="276" w:lineRule="auto"/>
        <w:ind w:firstLine="360"/>
        <w:jc w:val="both"/>
        <w:rPr>
          <w:rFonts w:ascii="Arial Narrow" w:eastAsia="Times New Roman" w:hAnsi="Arial Narrow" w:cs="Times New Roman"/>
          <w:color w:val="000000" w:themeColor="text1"/>
          <w:sz w:val="24"/>
          <w:szCs w:val="24"/>
        </w:rPr>
      </w:pPr>
      <w:r w:rsidRPr="00287166">
        <w:rPr>
          <w:rFonts w:ascii="Arial Narrow" w:eastAsia="Times New Roman" w:hAnsi="Arial Narrow" w:cs="Times New Roman"/>
          <w:color w:val="000000" w:themeColor="text1"/>
          <w:sz w:val="24"/>
          <w:szCs w:val="24"/>
        </w:rPr>
        <w:t>A contratada deve dispor de equipamentos e ferramentas adequados e em boas condições para realização das atividades.</w:t>
      </w:r>
    </w:p>
    <w:p w14:paraId="5FA53608" w14:textId="7CDD56D7" w:rsidR="00BC08F3" w:rsidRPr="004835F8" w:rsidRDefault="00BC08F3" w:rsidP="003F33D1">
      <w:pPr>
        <w:pStyle w:val="PargrafodaLista"/>
        <w:numPr>
          <w:ilvl w:val="1"/>
          <w:numId w:val="26"/>
        </w:numPr>
        <w:spacing w:before="100" w:beforeAutospacing="1" w:after="100" w:afterAutospacing="1" w:line="276" w:lineRule="auto"/>
        <w:jc w:val="both"/>
        <w:rPr>
          <w:rFonts w:ascii="Arial Narrow" w:eastAsia="Times New Roman" w:hAnsi="Arial Narrow" w:cs="Times New Roman"/>
          <w:b/>
          <w:bCs/>
          <w:color w:val="000000" w:themeColor="text1"/>
          <w:sz w:val="24"/>
          <w:szCs w:val="24"/>
        </w:rPr>
      </w:pPr>
      <w:r w:rsidRPr="004835F8">
        <w:rPr>
          <w:rFonts w:ascii="Arial Narrow" w:eastAsia="Times New Roman" w:hAnsi="Arial Narrow" w:cs="Times New Roman"/>
          <w:b/>
          <w:bCs/>
          <w:color w:val="000000" w:themeColor="text1"/>
          <w:sz w:val="24"/>
          <w:szCs w:val="24"/>
        </w:rPr>
        <w:t>Materiais de Qualidade:</w:t>
      </w:r>
    </w:p>
    <w:p w14:paraId="71D7C17A" w14:textId="1410A9C8" w:rsidR="007C63A9" w:rsidRPr="00287166" w:rsidRDefault="00BC08F3" w:rsidP="00090191">
      <w:pPr>
        <w:spacing w:before="100" w:beforeAutospacing="1" w:after="100" w:afterAutospacing="1" w:line="276" w:lineRule="auto"/>
        <w:ind w:firstLine="360"/>
        <w:jc w:val="both"/>
        <w:rPr>
          <w:rFonts w:ascii="Arial Narrow" w:eastAsia="Times New Roman" w:hAnsi="Arial Narrow" w:cs="Times New Roman"/>
          <w:color w:val="000000" w:themeColor="text1"/>
          <w:sz w:val="24"/>
          <w:szCs w:val="24"/>
        </w:rPr>
      </w:pPr>
      <w:r w:rsidRPr="00287166">
        <w:rPr>
          <w:rFonts w:ascii="Arial Narrow" w:eastAsia="Times New Roman" w:hAnsi="Arial Narrow" w:cs="Times New Roman"/>
          <w:color w:val="000000" w:themeColor="text1"/>
          <w:sz w:val="24"/>
          <w:szCs w:val="24"/>
        </w:rPr>
        <w:t>Sempre que a aquisição de materiais for de responsabilidade da empresa, devem ser utilizados produtos de qualidade, em conformidade com as normas técnicas aplicáveis (ABNT e demais regulamentações).</w:t>
      </w:r>
    </w:p>
    <w:p w14:paraId="65C897B2" w14:textId="105D0C09" w:rsidR="00BC08F3" w:rsidRPr="004835F8" w:rsidRDefault="00BC08F3" w:rsidP="003F33D1">
      <w:pPr>
        <w:pStyle w:val="PargrafodaLista"/>
        <w:numPr>
          <w:ilvl w:val="1"/>
          <w:numId w:val="26"/>
        </w:numPr>
        <w:spacing w:before="100" w:beforeAutospacing="1" w:after="100" w:afterAutospacing="1" w:line="276" w:lineRule="auto"/>
        <w:jc w:val="both"/>
        <w:rPr>
          <w:rFonts w:ascii="Arial Narrow" w:eastAsia="Times New Roman" w:hAnsi="Arial Narrow" w:cs="Times New Roman"/>
          <w:b/>
          <w:bCs/>
          <w:color w:val="000000" w:themeColor="text1"/>
          <w:sz w:val="24"/>
          <w:szCs w:val="24"/>
        </w:rPr>
      </w:pPr>
      <w:r w:rsidRPr="004835F8">
        <w:rPr>
          <w:rFonts w:ascii="Arial Narrow" w:eastAsia="Times New Roman" w:hAnsi="Arial Narrow" w:cs="Times New Roman"/>
          <w:b/>
          <w:bCs/>
          <w:color w:val="000000" w:themeColor="text1"/>
          <w:sz w:val="24"/>
          <w:szCs w:val="24"/>
        </w:rPr>
        <w:t>Regularidade Jurídica, Fiscal e Trabalhista:</w:t>
      </w:r>
    </w:p>
    <w:p w14:paraId="5B707BA7" w14:textId="77777777" w:rsidR="00BC08F3" w:rsidRPr="00287166" w:rsidRDefault="00BC08F3" w:rsidP="003F33D1">
      <w:pPr>
        <w:spacing w:before="100" w:beforeAutospacing="1" w:after="100" w:afterAutospacing="1" w:line="276" w:lineRule="auto"/>
        <w:ind w:firstLine="360"/>
        <w:jc w:val="both"/>
        <w:rPr>
          <w:rFonts w:ascii="Arial Narrow" w:eastAsia="Times New Roman" w:hAnsi="Arial Narrow" w:cs="Times New Roman"/>
          <w:color w:val="000000" w:themeColor="text1"/>
          <w:sz w:val="24"/>
          <w:szCs w:val="24"/>
        </w:rPr>
      </w:pPr>
      <w:r w:rsidRPr="00287166">
        <w:rPr>
          <w:rFonts w:ascii="Arial Narrow" w:eastAsia="Times New Roman" w:hAnsi="Arial Narrow" w:cs="Times New Roman"/>
          <w:color w:val="000000" w:themeColor="text1"/>
          <w:sz w:val="24"/>
          <w:szCs w:val="24"/>
        </w:rPr>
        <w:t>A empresa deve apresentar documentação que comprove sua regularidade jurídica, como:</w:t>
      </w:r>
    </w:p>
    <w:p w14:paraId="5A12626F" w14:textId="77777777" w:rsidR="00B25F07" w:rsidRPr="00287166" w:rsidRDefault="00BC08F3" w:rsidP="003F33D1">
      <w:pPr>
        <w:pStyle w:val="PargrafodaLista"/>
        <w:numPr>
          <w:ilvl w:val="0"/>
          <w:numId w:val="27"/>
        </w:numPr>
        <w:spacing w:before="100" w:beforeAutospacing="1" w:after="100" w:afterAutospacing="1" w:line="276" w:lineRule="auto"/>
        <w:jc w:val="both"/>
        <w:rPr>
          <w:rFonts w:ascii="Arial Narrow" w:eastAsia="Times New Roman" w:hAnsi="Arial Narrow" w:cs="Times New Roman"/>
          <w:color w:val="000000" w:themeColor="text1"/>
          <w:sz w:val="24"/>
          <w:szCs w:val="24"/>
        </w:rPr>
      </w:pPr>
      <w:r w:rsidRPr="00287166">
        <w:rPr>
          <w:rFonts w:ascii="Arial Narrow" w:eastAsia="Times New Roman" w:hAnsi="Arial Narrow" w:cs="Times New Roman"/>
          <w:color w:val="000000" w:themeColor="text1"/>
          <w:sz w:val="24"/>
          <w:szCs w:val="24"/>
        </w:rPr>
        <w:t>Certidões negativas de débitos fiscais (federal, estadual, FGTS e INSS e municipal).</w:t>
      </w:r>
    </w:p>
    <w:p w14:paraId="5A3F9FEE" w14:textId="77777777" w:rsidR="00B25F07" w:rsidRPr="00287166" w:rsidRDefault="00BC08F3" w:rsidP="003F33D1">
      <w:pPr>
        <w:pStyle w:val="PargrafodaLista"/>
        <w:numPr>
          <w:ilvl w:val="0"/>
          <w:numId w:val="27"/>
        </w:numPr>
        <w:spacing w:before="100" w:beforeAutospacing="1" w:after="100" w:afterAutospacing="1" w:line="276" w:lineRule="auto"/>
        <w:jc w:val="both"/>
        <w:rPr>
          <w:rFonts w:ascii="Arial Narrow" w:eastAsia="Times New Roman" w:hAnsi="Arial Narrow" w:cs="Times New Roman"/>
          <w:color w:val="000000" w:themeColor="text1"/>
          <w:sz w:val="24"/>
          <w:szCs w:val="24"/>
        </w:rPr>
      </w:pPr>
      <w:r w:rsidRPr="00287166">
        <w:rPr>
          <w:rFonts w:ascii="Arial Narrow" w:eastAsia="Times New Roman" w:hAnsi="Arial Narrow" w:cs="Times New Roman"/>
          <w:color w:val="000000" w:themeColor="text1"/>
          <w:sz w:val="24"/>
          <w:szCs w:val="24"/>
        </w:rPr>
        <w:t>Registro no Cadastro Nacional de Pessoa Jurídica (CNPJ).</w:t>
      </w:r>
    </w:p>
    <w:p w14:paraId="7AC44499" w14:textId="77777777" w:rsidR="00B25F07" w:rsidRPr="00287166" w:rsidRDefault="00BC08F3" w:rsidP="003F33D1">
      <w:pPr>
        <w:pStyle w:val="PargrafodaLista"/>
        <w:numPr>
          <w:ilvl w:val="0"/>
          <w:numId w:val="27"/>
        </w:numPr>
        <w:spacing w:before="100" w:beforeAutospacing="1" w:after="100" w:afterAutospacing="1" w:line="276" w:lineRule="auto"/>
        <w:jc w:val="both"/>
        <w:rPr>
          <w:rFonts w:ascii="Arial Narrow" w:eastAsia="Times New Roman" w:hAnsi="Arial Narrow" w:cs="Times New Roman"/>
          <w:color w:val="000000" w:themeColor="text1"/>
          <w:sz w:val="24"/>
          <w:szCs w:val="24"/>
        </w:rPr>
      </w:pPr>
      <w:r w:rsidRPr="00287166">
        <w:rPr>
          <w:rFonts w:ascii="Arial Narrow" w:eastAsia="Times New Roman" w:hAnsi="Arial Narrow" w:cs="Times New Roman"/>
          <w:color w:val="000000" w:themeColor="text1"/>
          <w:sz w:val="24"/>
          <w:szCs w:val="24"/>
        </w:rPr>
        <w:t>Documentos dos Sócios;</w:t>
      </w:r>
    </w:p>
    <w:p w14:paraId="50CAC3C0" w14:textId="1B877F99" w:rsidR="00B25F07" w:rsidRDefault="00BC08F3" w:rsidP="004A7C75">
      <w:pPr>
        <w:pStyle w:val="PargrafodaLista"/>
        <w:numPr>
          <w:ilvl w:val="0"/>
          <w:numId w:val="27"/>
        </w:numPr>
        <w:spacing w:before="100" w:beforeAutospacing="1" w:after="100" w:afterAutospacing="1" w:line="276" w:lineRule="auto"/>
        <w:jc w:val="both"/>
        <w:rPr>
          <w:rFonts w:ascii="Arial Narrow" w:eastAsia="Times New Roman" w:hAnsi="Arial Narrow" w:cs="Times New Roman"/>
          <w:color w:val="000000" w:themeColor="text1"/>
          <w:sz w:val="24"/>
          <w:szCs w:val="24"/>
        </w:rPr>
      </w:pPr>
      <w:r w:rsidRPr="00287166">
        <w:rPr>
          <w:rFonts w:ascii="Arial Narrow" w:eastAsia="Times New Roman" w:hAnsi="Arial Narrow" w:cs="Times New Roman"/>
          <w:color w:val="000000" w:themeColor="text1"/>
          <w:sz w:val="24"/>
          <w:szCs w:val="24"/>
        </w:rPr>
        <w:t>Contrato Social</w:t>
      </w:r>
    </w:p>
    <w:p w14:paraId="3836E374" w14:textId="77777777" w:rsidR="004A7C75" w:rsidRPr="004A7C75" w:rsidRDefault="004A7C75" w:rsidP="004A7C75">
      <w:pPr>
        <w:pStyle w:val="PargrafodaLista"/>
        <w:spacing w:before="100" w:beforeAutospacing="1" w:after="100" w:afterAutospacing="1" w:line="276" w:lineRule="auto"/>
        <w:jc w:val="both"/>
        <w:rPr>
          <w:rFonts w:ascii="Arial Narrow" w:eastAsia="Times New Roman" w:hAnsi="Arial Narrow" w:cs="Times New Roman"/>
          <w:color w:val="000000" w:themeColor="text1"/>
          <w:sz w:val="24"/>
          <w:szCs w:val="24"/>
        </w:rPr>
      </w:pPr>
    </w:p>
    <w:p w14:paraId="46182BC7" w14:textId="359BF169" w:rsidR="00BC08F3" w:rsidRPr="00287166" w:rsidRDefault="00BC08F3" w:rsidP="003F33D1">
      <w:pPr>
        <w:pStyle w:val="PargrafodaLista"/>
        <w:numPr>
          <w:ilvl w:val="1"/>
          <w:numId w:val="26"/>
        </w:numPr>
        <w:spacing w:before="100" w:beforeAutospacing="1" w:after="100" w:afterAutospacing="1" w:line="276" w:lineRule="auto"/>
        <w:jc w:val="both"/>
        <w:rPr>
          <w:rFonts w:ascii="Arial Narrow" w:eastAsia="Times New Roman" w:hAnsi="Arial Narrow" w:cs="Times New Roman"/>
          <w:color w:val="000000" w:themeColor="text1"/>
          <w:sz w:val="24"/>
          <w:szCs w:val="24"/>
        </w:rPr>
      </w:pPr>
      <w:r w:rsidRPr="00287166">
        <w:rPr>
          <w:rFonts w:ascii="Arial Narrow" w:eastAsia="Times New Roman" w:hAnsi="Arial Narrow" w:cs="Times New Roman"/>
          <w:b/>
          <w:bCs/>
          <w:color w:val="000000" w:themeColor="text1"/>
          <w:sz w:val="24"/>
          <w:szCs w:val="24"/>
        </w:rPr>
        <w:t>Qualificação Econômico-Financeira:</w:t>
      </w:r>
    </w:p>
    <w:p w14:paraId="285453C0" w14:textId="77777777" w:rsidR="00BC08F3" w:rsidRPr="00287166" w:rsidRDefault="00BC08F3" w:rsidP="003F33D1">
      <w:pPr>
        <w:spacing w:line="276" w:lineRule="auto"/>
        <w:ind w:firstLine="357"/>
        <w:jc w:val="both"/>
        <w:rPr>
          <w:rFonts w:ascii="Arial Narrow" w:eastAsia="Times New Roman" w:hAnsi="Arial Narrow" w:cs="Times New Roman"/>
          <w:color w:val="000000" w:themeColor="text1"/>
          <w:sz w:val="24"/>
          <w:szCs w:val="24"/>
        </w:rPr>
      </w:pPr>
      <w:r w:rsidRPr="00287166">
        <w:rPr>
          <w:rFonts w:ascii="Arial Narrow" w:eastAsia="Times New Roman" w:hAnsi="Arial Narrow" w:cs="Times New Roman"/>
          <w:color w:val="000000" w:themeColor="text1"/>
          <w:sz w:val="24"/>
          <w:szCs w:val="24"/>
        </w:rPr>
        <w:t>Certidão negativa de feitos sobre falência expedida pelo distribuidor da sede do licitante, ou no site do Tribunal de Justiça do Estado do domicílio da licitante.</w:t>
      </w:r>
    </w:p>
    <w:p w14:paraId="461DBA27" w14:textId="77777777" w:rsidR="00BC08F3" w:rsidRPr="00287166" w:rsidRDefault="00BC08F3" w:rsidP="003F33D1">
      <w:pPr>
        <w:spacing w:before="100" w:beforeAutospacing="1" w:after="100" w:afterAutospacing="1" w:line="276" w:lineRule="auto"/>
        <w:ind w:firstLine="357"/>
        <w:jc w:val="both"/>
        <w:rPr>
          <w:rFonts w:ascii="Arial Narrow" w:eastAsia="Times New Roman" w:hAnsi="Arial Narrow" w:cs="Times New Roman"/>
          <w:color w:val="000000" w:themeColor="text1"/>
          <w:sz w:val="24"/>
          <w:szCs w:val="24"/>
        </w:rPr>
      </w:pPr>
      <w:r w:rsidRPr="00287166">
        <w:rPr>
          <w:rFonts w:ascii="Arial Narrow" w:hAnsi="Arial Narrow" w:cs="Times New Roman"/>
          <w:sz w:val="24"/>
          <w:szCs w:val="24"/>
        </w:rPr>
        <w:t xml:space="preserve">Os requisitos aqui apresentados são essenciais à contratação, devidamente balizados pela necessidade de oferta de um serviço público de qualidade e que atenda às exigências de desenvolvimento nacional sustentável. Haverá uma necessária limitação na especificação de detalhes que possam comprometer o caráter competitivo do certame, respeitando o equilíbrio entre a definição de </w:t>
      </w:r>
      <w:r w:rsidRPr="00287166">
        <w:rPr>
          <w:rFonts w:ascii="Arial Narrow" w:hAnsi="Arial Narrow" w:cs="Times New Roman"/>
          <w:sz w:val="24"/>
          <w:szCs w:val="24"/>
        </w:rPr>
        <w:lastRenderedPageBreak/>
        <w:t>padrões mínimos e a ampliação da competitividade entre os licitantes, assegurando assim o interesse público na obtenção da proposta mais vantajosa</w:t>
      </w:r>
    </w:p>
    <w:p w14:paraId="7D7B35FE" w14:textId="77777777" w:rsidR="00BC08F3" w:rsidRPr="00287166" w:rsidRDefault="00BC08F3" w:rsidP="003F33D1">
      <w:pPr>
        <w:keepNext/>
        <w:keepLines/>
        <w:pBdr>
          <w:top w:val="nil"/>
          <w:left w:val="nil"/>
          <w:bottom w:val="nil"/>
          <w:right w:val="nil"/>
          <w:between w:val="nil"/>
        </w:pBdr>
        <w:tabs>
          <w:tab w:val="left" w:pos="567"/>
        </w:tabs>
        <w:spacing w:after="0" w:line="276" w:lineRule="auto"/>
        <w:jc w:val="both"/>
        <w:rPr>
          <w:rFonts w:ascii="Arial Narrow" w:hAnsi="Arial Narrow" w:cs="Times New Roman"/>
          <w:sz w:val="24"/>
          <w:szCs w:val="24"/>
        </w:rPr>
      </w:pPr>
    </w:p>
    <w:p w14:paraId="7AD34A94" w14:textId="77777777" w:rsidR="00BC08F3" w:rsidRPr="00287166" w:rsidRDefault="00BC08F3" w:rsidP="003F33D1">
      <w:pPr>
        <w:pBdr>
          <w:top w:val="nil"/>
          <w:left w:val="nil"/>
          <w:bottom w:val="nil"/>
          <w:right w:val="nil"/>
          <w:between w:val="nil"/>
        </w:pBdr>
        <w:spacing w:after="0" w:line="276" w:lineRule="auto"/>
        <w:ind w:left="357"/>
        <w:jc w:val="both"/>
        <w:rPr>
          <w:rFonts w:ascii="Arial Narrow" w:eastAsia="Arial" w:hAnsi="Arial Narrow" w:cs="Times New Roman"/>
          <w:b/>
          <w:i/>
          <w:sz w:val="24"/>
          <w:szCs w:val="24"/>
        </w:rPr>
      </w:pPr>
      <w:r w:rsidRPr="00287166">
        <w:rPr>
          <w:rFonts w:ascii="Arial Narrow" w:eastAsia="Arial" w:hAnsi="Arial Narrow" w:cs="Times New Roman"/>
          <w:b/>
          <w:i/>
          <w:sz w:val="24"/>
          <w:szCs w:val="24"/>
        </w:rPr>
        <w:t>Sustentabilidade:</w:t>
      </w:r>
    </w:p>
    <w:p w14:paraId="2C6C2C66" w14:textId="77777777" w:rsidR="00B4681C" w:rsidRPr="00B4681C" w:rsidRDefault="00BC08F3" w:rsidP="003F33D1">
      <w:pPr>
        <w:pStyle w:val="PargrafodaLista"/>
        <w:numPr>
          <w:ilvl w:val="0"/>
          <w:numId w:val="32"/>
        </w:numPr>
        <w:pBdr>
          <w:top w:val="nil"/>
          <w:left w:val="nil"/>
          <w:bottom w:val="nil"/>
          <w:right w:val="nil"/>
          <w:between w:val="nil"/>
        </w:pBdr>
        <w:spacing w:after="0" w:line="276" w:lineRule="auto"/>
        <w:jc w:val="both"/>
        <w:rPr>
          <w:rFonts w:ascii="Arial Narrow" w:eastAsia="Arial" w:hAnsi="Arial Narrow" w:cs="Times New Roman"/>
          <w:iCs/>
          <w:sz w:val="24"/>
          <w:szCs w:val="24"/>
          <w:highlight w:val="white"/>
        </w:rPr>
      </w:pPr>
      <w:r w:rsidRPr="00B4681C">
        <w:rPr>
          <w:rFonts w:ascii="Arial Narrow" w:eastAsia="Arial" w:hAnsi="Arial Narrow" w:cs="Times New Roman"/>
          <w:iCs/>
          <w:sz w:val="24"/>
          <w:szCs w:val="24"/>
        </w:rPr>
        <w:t>Além dos critérios de sustentabilidade eventualmente inseridos na descrição do objeto, devem ser atendidos os seguintes requisitos, que se baseiam nos programas da Administração Pública e normativos específicos a exemplo do Guia Nacional de Contratações Sustentáveis:</w:t>
      </w:r>
    </w:p>
    <w:p w14:paraId="16FE427D" w14:textId="77777777" w:rsidR="00B4681C" w:rsidRPr="00B4681C" w:rsidRDefault="00BC08F3" w:rsidP="003F33D1">
      <w:pPr>
        <w:pStyle w:val="PargrafodaLista"/>
        <w:numPr>
          <w:ilvl w:val="0"/>
          <w:numId w:val="32"/>
        </w:numPr>
        <w:pBdr>
          <w:top w:val="nil"/>
          <w:left w:val="nil"/>
          <w:bottom w:val="nil"/>
          <w:right w:val="nil"/>
          <w:between w:val="nil"/>
        </w:pBdr>
        <w:spacing w:after="0" w:line="276" w:lineRule="auto"/>
        <w:jc w:val="both"/>
        <w:rPr>
          <w:rFonts w:ascii="Arial Narrow" w:eastAsia="Arial" w:hAnsi="Arial Narrow" w:cs="Times New Roman"/>
          <w:iCs/>
          <w:sz w:val="24"/>
          <w:szCs w:val="24"/>
          <w:highlight w:val="white"/>
        </w:rPr>
      </w:pPr>
      <w:r w:rsidRPr="00B4681C">
        <w:rPr>
          <w:rFonts w:ascii="Arial Narrow" w:eastAsia="Arial" w:hAnsi="Arial Narrow" w:cs="Times New Roman"/>
          <w:sz w:val="24"/>
          <w:szCs w:val="24"/>
        </w:rPr>
        <w:t>Economia de energia;</w:t>
      </w:r>
    </w:p>
    <w:p w14:paraId="7B863E44" w14:textId="77777777" w:rsidR="00B4681C" w:rsidRPr="00B4681C" w:rsidRDefault="00BC08F3" w:rsidP="003F33D1">
      <w:pPr>
        <w:pStyle w:val="PargrafodaLista"/>
        <w:numPr>
          <w:ilvl w:val="0"/>
          <w:numId w:val="32"/>
        </w:numPr>
        <w:pBdr>
          <w:top w:val="nil"/>
          <w:left w:val="nil"/>
          <w:bottom w:val="nil"/>
          <w:right w:val="nil"/>
          <w:between w:val="nil"/>
        </w:pBdr>
        <w:spacing w:after="0" w:line="276" w:lineRule="auto"/>
        <w:jc w:val="both"/>
        <w:rPr>
          <w:rFonts w:ascii="Arial Narrow" w:eastAsia="Arial" w:hAnsi="Arial Narrow" w:cs="Times New Roman"/>
          <w:iCs/>
          <w:sz w:val="24"/>
          <w:szCs w:val="24"/>
          <w:highlight w:val="white"/>
        </w:rPr>
      </w:pPr>
      <w:r w:rsidRPr="00B4681C">
        <w:rPr>
          <w:rFonts w:ascii="Arial Narrow" w:eastAsia="Arial" w:hAnsi="Arial Narrow" w:cs="Times New Roman"/>
          <w:sz w:val="24"/>
          <w:szCs w:val="24"/>
        </w:rPr>
        <w:t>Economia em materiais plásticos descartáveis;</w:t>
      </w:r>
    </w:p>
    <w:p w14:paraId="37149109" w14:textId="77777777" w:rsidR="00B4681C" w:rsidRPr="00B4681C" w:rsidRDefault="00BC08F3" w:rsidP="003F33D1">
      <w:pPr>
        <w:pStyle w:val="PargrafodaLista"/>
        <w:numPr>
          <w:ilvl w:val="0"/>
          <w:numId w:val="32"/>
        </w:numPr>
        <w:pBdr>
          <w:top w:val="nil"/>
          <w:left w:val="nil"/>
          <w:bottom w:val="nil"/>
          <w:right w:val="nil"/>
          <w:between w:val="nil"/>
        </w:pBdr>
        <w:spacing w:after="0" w:line="276" w:lineRule="auto"/>
        <w:jc w:val="both"/>
        <w:rPr>
          <w:rFonts w:ascii="Arial Narrow" w:eastAsia="Arial" w:hAnsi="Arial Narrow" w:cs="Times New Roman"/>
          <w:iCs/>
          <w:sz w:val="24"/>
          <w:szCs w:val="24"/>
          <w:highlight w:val="white"/>
        </w:rPr>
      </w:pPr>
      <w:r w:rsidRPr="00B4681C">
        <w:rPr>
          <w:rFonts w:ascii="Arial Narrow" w:eastAsia="Arial" w:hAnsi="Arial Narrow" w:cs="Times New Roman"/>
          <w:sz w:val="24"/>
          <w:szCs w:val="24"/>
        </w:rPr>
        <w:t>Economia de água; e</w:t>
      </w:r>
    </w:p>
    <w:p w14:paraId="22ED1735" w14:textId="77D4BAF0" w:rsidR="00BC08F3" w:rsidRPr="00B4681C" w:rsidRDefault="00BC08F3" w:rsidP="003F33D1">
      <w:pPr>
        <w:pStyle w:val="PargrafodaLista"/>
        <w:numPr>
          <w:ilvl w:val="0"/>
          <w:numId w:val="32"/>
        </w:numPr>
        <w:pBdr>
          <w:top w:val="nil"/>
          <w:left w:val="nil"/>
          <w:bottom w:val="nil"/>
          <w:right w:val="nil"/>
          <w:between w:val="nil"/>
        </w:pBdr>
        <w:spacing w:after="0" w:line="276" w:lineRule="auto"/>
        <w:jc w:val="both"/>
        <w:rPr>
          <w:rFonts w:ascii="Arial Narrow" w:eastAsia="Arial" w:hAnsi="Arial Narrow" w:cs="Times New Roman"/>
          <w:iCs/>
          <w:sz w:val="24"/>
          <w:szCs w:val="24"/>
          <w:highlight w:val="white"/>
        </w:rPr>
      </w:pPr>
      <w:r w:rsidRPr="00B4681C">
        <w:rPr>
          <w:rFonts w:ascii="Arial Narrow" w:eastAsia="Arial" w:hAnsi="Arial Narrow" w:cs="Times New Roman"/>
          <w:sz w:val="24"/>
          <w:szCs w:val="24"/>
        </w:rPr>
        <w:t>Descarte correto para produtos perigosos ao meio ambiente como pilhas, lâmpadas fluorescentes, equipamentos eletrônicos, e os inerentes ao manuseio e operacionalização dos serviços de manutenção preventiva e corretiva em aparelhos de condicionador de ar, dentre outros semelhantes.</w:t>
      </w:r>
    </w:p>
    <w:p w14:paraId="7CA00918" w14:textId="77777777" w:rsidR="00BC08F3" w:rsidRPr="00287166" w:rsidRDefault="00BC08F3" w:rsidP="003F33D1">
      <w:pPr>
        <w:pBdr>
          <w:top w:val="nil"/>
          <w:left w:val="nil"/>
          <w:bottom w:val="nil"/>
          <w:right w:val="nil"/>
          <w:between w:val="nil"/>
        </w:pBdr>
        <w:spacing w:after="0" w:line="276" w:lineRule="auto"/>
        <w:ind w:left="425"/>
        <w:jc w:val="both"/>
        <w:rPr>
          <w:rFonts w:ascii="Arial Narrow" w:eastAsia="Arial" w:hAnsi="Arial Narrow" w:cs="Times New Roman"/>
          <w:sz w:val="24"/>
          <w:szCs w:val="24"/>
          <w:highlight w:val="yellow"/>
        </w:rPr>
      </w:pPr>
      <w:r w:rsidRPr="00287166">
        <w:rPr>
          <w:rFonts w:ascii="Arial Narrow" w:eastAsia="Arial" w:hAnsi="Arial Narrow" w:cs="Times New Roman"/>
          <w:i/>
          <w:color w:val="FF0000"/>
          <w:sz w:val="24"/>
          <w:szCs w:val="24"/>
        </w:rPr>
        <w:t xml:space="preserve"> </w:t>
      </w:r>
    </w:p>
    <w:p w14:paraId="2289CA71" w14:textId="77777777" w:rsidR="00BC08F3" w:rsidRPr="00287166" w:rsidRDefault="00BC08F3" w:rsidP="003F33D1">
      <w:pPr>
        <w:keepNext/>
        <w:keepLines/>
        <w:pBdr>
          <w:top w:val="nil"/>
          <w:left w:val="nil"/>
          <w:bottom w:val="nil"/>
          <w:right w:val="nil"/>
          <w:between w:val="nil"/>
        </w:pBdr>
        <w:tabs>
          <w:tab w:val="left" w:pos="567"/>
        </w:tabs>
        <w:spacing w:after="0" w:line="276" w:lineRule="auto"/>
        <w:ind w:left="357" w:hanging="357"/>
        <w:jc w:val="both"/>
        <w:rPr>
          <w:rFonts w:ascii="Arial Narrow" w:eastAsia="Arial" w:hAnsi="Arial Narrow" w:cs="Times New Roman"/>
          <w:b/>
          <w:color w:val="000000"/>
          <w:sz w:val="24"/>
          <w:szCs w:val="24"/>
        </w:rPr>
      </w:pPr>
      <w:r w:rsidRPr="00287166">
        <w:rPr>
          <w:rFonts w:ascii="Arial Narrow" w:eastAsia="Arial" w:hAnsi="Arial Narrow" w:cs="Times New Roman"/>
          <w:b/>
          <w:color w:val="000000"/>
          <w:sz w:val="24"/>
          <w:szCs w:val="24"/>
        </w:rPr>
        <w:t>Garantia da contratação</w:t>
      </w:r>
    </w:p>
    <w:p w14:paraId="1B281A1C" w14:textId="77777777" w:rsidR="00BC08F3" w:rsidRPr="00287166" w:rsidRDefault="00BC08F3" w:rsidP="003F33D1">
      <w:pPr>
        <w:numPr>
          <w:ilvl w:val="1"/>
          <w:numId w:val="5"/>
        </w:numPr>
        <w:pBdr>
          <w:top w:val="nil"/>
          <w:left w:val="nil"/>
          <w:bottom w:val="nil"/>
          <w:right w:val="nil"/>
          <w:between w:val="nil"/>
        </w:pBdr>
        <w:spacing w:after="0" w:line="276" w:lineRule="auto"/>
        <w:ind w:left="0" w:firstLine="709"/>
        <w:jc w:val="both"/>
        <w:rPr>
          <w:rFonts w:ascii="Arial Narrow" w:eastAsia="Arial" w:hAnsi="Arial Narrow" w:cs="Times New Roman"/>
          <w:iCs/>
          <w:sz w:val="24"/>
          <w:szCs w:val="24"/>
        </w:rPr>
      </w:pPr>
      <w:r w:rsidRPr="00287166">
        <w:rPr>
          <w:rFonts w:ascii="Arial Narrow" w:eastAsia="Arial" w:hAnsi="Arial Narrow" w:cs="Times New Roman"/>
          <w:iCs/>
          <w:sz w:val="24"/>
          <w:szCs w:val="24"/>
        </w:rPr>
        <w:t>Não haverá exigência da garantia da contratação.</w:t>
      </w:r>
    </w:p>
    <w:p w14:paraId="2210A629" w14:textId="77777777" w:rsidR="00BC08F3" w:rsidRPr="00287166" w:rsidRDefault="00BC08F3" w:rsidP="003F33D1">
      <w:pPr>
        <w:pStyle w:val="PargrafodaLista"/>
        <w:widowControl w:val="0"/>
        <w:tabs>
          <w:tab w:val="left" w:pos="0"/>
          <w:tab w:val="left" w:pos="1632"/>
          <w:tab w:val="left" w:pos="1701"/>
          <w:tab w:val="left" w:pos="1843"/>
        </w:tabs>
        <w:autoSpaceDE w:val="0"/>
        <w:autoSpaceDN w:val="0"/>
        <w:spacing w:before="92" w:after="0" w:line="276" w:lineRule="auto"/>
        <w:ind w:right="-3"/>
        <w:jc w:val="both"/>
        <w:rPr>
          <w:rFonts w:ascii="Arial Narrow" w:eastAsia="Arial" w:hAnsi="Arial Narrow" w:cs="Arial"/>
          <w:sz w:val="24"/>
          <w:szCs w:val="24"/>
          <w:lang w:eastAsia="en-US"/>
        </w:rPr>
      </w:pPr>
    </w:p>
    <w:p w14:paraId="03110432" w14:textId="77777777" w:rsidR="00C95E03" w:rsidRPr="00287166" w:rsidRDefault="00274534" w:rsidP="003F33D1">
      <w:pPr>
        <w:spacing w:line="276" w:lineRule="auto"/>
        <w:ind w:right="-427"/>
        <w:jc w:val="both"/>
        <w:rPr>
          <w:rFonts w:ascii="Arial Narrow" w:hAnsi="Arial Narrow" w:cs="Arial"/>
          <w:b/>
          <w:bCs/>
          <w:sz w:val="24"/>
          <w:szCs w:val="24"/>
          <w:lang w:eastAsia="en-US"/>
        </w:rPr>
      </w:pPr>
      <w:r w:rsidRPr="00287166">
        <w:rPr>
          <w:rFonts w:ascii="Arial Narrow" w:hAnsi="Arial Narrow" w:cs="Arial"/>
          <w:b/>
          <w:bCs/>
          <w:sz w:val="24"/>
          <w:szCs w:val="24"/>
          <w:lang w:eastAsia="en-US"/>
        </w:rPr>
        <w:t>5.0 – MODELO DE EXECUÇÃO DO OBJETO (</w:t>
      </w:r>
      <w:r w:rsidRPr="00287166">
        <w:rPr>
          <w:rFonts w:ascii="Arial Narrow" w:hAnsi="Arial Narrow" w:cs="Arial"/>
          <w:b/>
          <w:bCs/>
          <w:color w:val="0000FF"/>
          <w:sz w:val="24"/>
          <w:szCs w:val="24"/>
          <w:lang w:eastAsia="en-US"/>
        </w:rPr>
        <w:t>art. 6º, inc. XXIII alínea “e” da Lei nº 14.133/2021</w:t>
      </w:r>
      <w:r w:rsidRPr="00287166">
        <w:rPr>
          <w:rFonts w:ascii="Arial Narrow" w:hAnsi="Arial Narrow" w:cs="Arial"/>
          <w:b/>
          <w:bCs/>
          <w:sz w:val="24"/>
          <w:szCs w:val="24"/>
          <w:lang w:eastAsia="en-US"/>
        </w:rPr>
        <w:t>):</w:t>
      </w:r>
    </w:p>
    <w:p w14:paraId="4EB3BBC8" w14:textId="6A2D664F" w:rsidR="00A2010E" w:rsidRPr="00287166" w:rsidRDefault="007E6906" w:rsidP="003F33D1">
      <w:pPr>
        <w:spacing w:line="276" w:lineRule="auto"/>
        <w:ind w:right="-427" w:firstLine="720"/>
        <w:jc w:val="both"/>
        <w:rPr>
          <w:rFonts w:ascii="Arial Narrow" w:hAnsi="Arial Narrow" w:cs="Arial"/>
          <w:b/>
          <w:bCs/>
          <w:sz w:val="24"/>
          <w:szCs w:val="24"/>
          <w:lang w:eastAsia="en-US"/>
        </w:rPr>
      </w:pPr>
      <w:r w:rsidRPr="007E6906">
        <w:rPr>
          <w:rFonts w:ascii="Arial Narrow" w:hAnsi="Arial Narrow"/>
          <w:b/>
          <w:bCs/>
          <w:sz w:val="24"/>
          <w:szCs w:val="24"/>
        </w:rPr>
        <w:t xml:space="preserve">5.1. </w:t>
      </w:r>
      <w:r w:rsidR="00A2010E" w:rsidRPr="007E6906">
        <w:rPr>
          <w:rFonts w:ascii="Arial Narrow" w:hAnsi="Arial Narrow"/>
          <w:b/>
          <w:bCs/>
          <w:sz w:val="24"/>
          <w:szCs w:val="24"/>
        </w:rPr>
        <w:t>A execução do objeto seguirá a seguinte dinâmica</w:t>
      </w:r>
      <w:r w:rsidR="00A2010E" w:rsidRPr="00287166">
        <w:rPr>
          <w:rFonts w:ascii="Arial Narrow" w:hAnsi="Arial Narrow"/>
          <w:sz w:val="24"/>
          <w:szCs w:val="24"/>
        </w:rPr>
        <w:t xml:space="preserve">: </w:t>
      </w:r>
    </w:p>
    <w:p w14:paraId="6037C89D" w14:textId="77777777" w:rsidR="00A2010E" w:rsidRPr="00287166" w:rsidRDefault="00A2010E" w:rsidP="003F33D1">
      <w:pPr>
        <w:spacing w:line="276" w:lineRule="auto"/>
        <w:ind w:right="-427"/>
        <w:contextualSpacing/>
        <w:jc w:val="both"/>
        <w:rPr>
          <w:rFonts w:ascii="Arial Narrow" w:hAnsi="Arial Narrow"/>
          <w:sz w:val="24"/>
          <w:szCs w:val="24"/>
        </w:rPr>
      </w:pPr>
      <w:r w:rsidRPr="00287166">
        <w:rPr>
          <w:rFonts w:ascii="Arial Narrow" w:hAnsi="Arial Narrow"/>
          <w:sz w:val="24"/>
          <w:szCs w:val="24"/>
        </w:rPr>
        <w:t xml:space="preserve">5.1.1. Início da execução do objeto: 03 (três) dias úteis após a emissão da ordem de serviço; </w:t>
      </w:r>
    </w:p>
    <w:p w14:paraId="57180A86" w14:textId="77777777" w:rsidR="00A2010E" w:rsidRPr="00287166" w:rsidRDefault="00A2010E" w:rsidP="003F33D1">
      <w:pPr>
        <w:spacing w:line="276" w:lineRule="auto"/>
        <w:ind w:right="-427"/>
        <w:contextualSpacing/>
        <w:jc w:val="both"/>
        <w:rPr>
          <w:rFonts w:ascii="Arial Narrow" w:hAnsi="Arial Narrow"/>
          <w:sz w:val="24"/>
          <w:szCs w:val="24"/>
        </w:rPr>
      </w:pPr>
      <w:r w:rsidRPr="00287166">
        <w:rPr>
          <w:rFonts w:ascii="Arial Narrow" w:hAnsi="Arial Narrow"/>
          <w:sz w:val="24"/>
          <w:szCs w:val="24"/>
        </w:rPr>
        <w:t xml:space="preserve">5.1.2. Recomenda-se que o regime de execução das obras considere dias úteis, conforme as leis trabalhistas vigentes, possuindo assim uma periodicidade de 05 (cinco) dias por semana, com 08 (oito) horas de trabalhos diários. Inicialmente serão executados os serviços de mobilização de equipamentos e material, movimentação de terra e regularização de áreas e locação de meio fio e pavimentação, concluindo com a execução de passeio em concreto com rampas, conforme as normas de acessibilidade e sinalização e limpeza final, tudo isso seguindo uma ordem lógica de serviços. </w:t>
      </w:r>
    </w:p>
    <w:p w14:paraId="50588833" w14:textId="276B0181" w:rsidR="00A2010E" w:rsidRPr="00287166" w:rsidRDefault="00A2010E" w:rsidP="003F33D1">
      <w:pPr>
        <w:spacing w:line="276" w:lineRule="auto"/>
        <w:ind w:right="-427"/>
        <w:contextualSpacing/>
        <w:jc w:val="both"/>
        <w:rPr>
          <w:rFonts w:ascii="Arial Narrow" w:hAnsi="Arial Narrow"/>
          <w:sz w:val="24"/>
          <w:szCs w:val="24"/>
        </w:rPr>
      </w:pPr>
      <w:r w:rsidRPr="00287166">
        <w:rPr>
          <w:rFonts w:ascii="Arial Narrow" w:hAnsi="Arial Narrow"/>
          <w:sz w:val="24"/>
          <w:szCs w:val="24"/>
        </w:rPr>
        <w:t>5.1.3. O cronograma de obras será distribuído em 0</w:t>
      </w:r>
      <w:r w:rsidR="00D622A8">
        <w:rPr>
          <w:rFonts w:ascii="Arial Narrow" w:hAnsi="Arial Narrow"/>
          <w:sz w:val="24"/>
          <w:szCs w:val="24"/>
        </w:rPr>
        <w:t>5</w:t>
      </w:r>
      <w:r w:rsidRPr="00287166">
        <w:rPr>
          <w:rFonts w:ascii="Arial Narrow" w:hAnsi="Arial Narrow"/>
          <w:sz w:val="24"/>
          <w:szCs w:val="24"/>
        </w:rPr>
        <w:t xml:space="preserve"> (</w:t>
      </w:r>
      <w:r w:rsidR="00D622A8">
        <w:rPr>
          <w:rFonts w:ascii="Arial Narrow" w:hAnsi="Arial Narrow"/>
          <w:sz w:val="24"/>
          <w:szCs w:val="24"/>
        </w:rPr>
        <w:t>cinco</w:t>
      </w:r>
      <w:r w:rsidRPr="00287166">
        <w:rPr>
          <w:rFonts w:ascii="Arial Narrow" w:hAnsi="Arial Narrow"/>
          <w:sz w:val="24"/>
          <w:szCs w:val="24"/>
        </w:rPr>
        <w:t>) mês de execução, com as etapas e período;</w:t>
      </w:r>
    </w:p>
    <w:p w14:paraId="69C34C6F" w14:textId="38CBA99D" w:rsidR="00A2010E" w:rsidRPr="00287166" w:rsidRDefault="00A2010E" w:rsidP="003F33D1">
      <w:pPr>
        <w:spacing w:line="276" w:lineRule="auto"/>
        <w:ind w:right="-427"/>
        <w:contextualSpacing/>
        <w:jc w:val="both"/>
        <w:rPr>
          <w:rFonts w:ascii="Arial Narrow" w:hAnsi="Arial Narrow"/>
          <w:sz w:val="24"/>
          <w:szCs w:val="24"/>
        </w:rPr>
      </w:pPr>
      <w:r w:rsidRPr="00287166">
        <w:rPr>
          <w:rFonts w:ascii="Arial Narrow" w:hAnsi="Arial Narrow"/>
          <w:sz w:val="24"/>
          <w:szCs w:val="24"/>
        </w:rPr>
        <w:t xml:space="preserve"> </w:t>
      </w:r>
      <w:r w:rsidR="00525B97">
        <w:rPr>
          <w:rFonts w:ascii="Arial Narrow" w:hAnsi="Arial Narrow"/>
          <w:sz w:val="24"/>
          <w:szCs w:val="24"/>
        </w:rPr>
        <w:tab/>
      </w:r>
      <w:r w:rsidRPr="00287166">
        <w:rPr>
          <w:rFonts w:ascii="Arial Narrow" w:hAnsi="Arial Narrow"/>
          <w:sz w:val="24"/>
          <w:szCs w:val="24"/>
        </w:rPr>
        <w:t xml:space="preserve">Os serviços serão prestados no seguinte horário: Início as 07:00 h, pausa paro o almoço as 12:00 h; retorno do almoço as 13:00 h e fim do expediente as 17:00 h. Materiais a serem disponibilizados </w:t>
      </w:r>
      <w:r w:rsidR="007E6906">
        <w:rPr>
          <w:rFonts w:ascii="Arial Narrow" w:hAnsi="Arial Narrow"/>
          <w:sz w:val="24"/>
          <w:szCs w:val="24"/>
        </w:rPr>
        <w:t>p</w:t>
      </w:r>
      <w:r w:rsidRPr="00287166">
        <w:rPr>
          <w:rFonts w:ascii="Arial Narrow" w:hAnsi="Arial Narrow"/>
          <w:sz w:val="24"/>
          <w:szCs w:val="24"/>
        </w:rPr>
        <w:t xml:space="preserve">ara a perfeita execução dos serviços, a Contratada deverá disponibilizar os materiais, equipamentos, ferramentas e utensílios necessários, nas quantidades estimadas em planilha orçamentária anexa, de modo que o detalhamento dos mesmos </w:t>
      </w:r>
      <w:r w:rsidR="007E6906" w:rsidRPr="00287166">
        <w:rPr>
          <w:rFonts w:ascii="Arial Narrow" w:hAnsi="Arial Narrow"/>
          <w:sz w:val="24"/>
          <w:szCs w:val="24"/>
        </w:rPr>
        <w:t>se encontra</w:t>
      </w:r>
      <w:r w:rsidRPr="00287166">
        <w:rPr>
          <w:rFonts w:ascii="Arial Narrow" w:hAnsi="Arial Narrow"/>
          <w:sz w:val="24"/>
          <w:szCs w:val="24"/>
        </w:rPr>
        <w:t xml:space="preserve"> na planilha de insumos:</w:t>
      </w:r>
    </w:p>
    <w:p w14:paraId="04582FD8" w14:textId="6ABACC66" w:rsidR="00A2010E" w:rsidRPr="00287166" w:rsidRDefault="00A2010E" w:rsidP="003F33D1">
      <w:pPr>
        <w:spacing w:line="276" w:lineRule="auto"/>
        <w:ind w:right="-427"/>
        <w:contextualSpacing/>
        <w:jc w:val="both"/>
        <w:rPr>
          <w:rFonts w:ascii="Arial Narrow" w:hAnsi="Arial Narrow"/>
          <w:sz w:val="24"/>
          <w:szCs w:val="24"/>
        </w:rPr>
      </w:pPr>
      <w:r w:rsidRPr="00287166">
        <w:rPr>
          <w:rFonts w:ascii="Arial Narrow" w:hAnsi="Arial Narrow"/>
          <w:sz w:val="24"/>
          <w:szCs w:val="24"/>
        </w:rPr>
        <w:t xml:space="preserve">5.1.4. Linha para marcação de eixo e alinhamento de ruas; </w:t>
      </w:r>
    </w:p>
    <w:p w14:paraId="46302C10" w14:textId="77777777" w:rsidR="00A2010E" w:rsidRPr="00287166" w:rsidRDefault="00A2010E" w:rsidP="003F33D1">
      <w:pPr>
        <w:spacing w:line="276" w:lineRule="auto"/>
        <w:ind w:right="-427"/>
        <w:contextualSpacing/>
        <w:jc w:val="both"/>
        <w:rPr>
          <w:rFonts w:ascii="Arial Narrow" w:hAnsi="Arial Narrow"/>
          <w:sz w:val="24"/>
          <w:szCs w:val="24"/>
        </w:rPr>
      </w:pPr>
      <w:r w:rsidRPr="00287166">
        <w:rPr>
          <w:rFonts w:ascii="Arial Narrow" w:hAnsi="Arial Narrow"/>
          <w:sz w:val="24"/>
          <w:szCs w:val="24"/>
        </w:rPr>
        <w:t xml:space="preserve">5.1.5. Paralelepípedo granítico; </w:t>
      </w:r>
    </w:p>
    <w:p w14:paraId="41173D4D" w14:textId="77777777" w:rsidR="00A2010E" w:rsidRPr="00287166" w:rsidRDefault="00A2010E" w:rsidP="003F33D1">
      <w:pPr>
        <w:spacing w:line="276" w:lineRule="auto"/>
        <w:ind w:right="-427"/>
        <w:contextualSpacing/>
        <w:jc w:val="both"/>
        <w:rPr>
          <w:rFonts w:ascii="Arial Narrow" w:hAnsi="Arial Narrow"/>
          <w:sz w:val="24"/>
          <w:szCs w:val="24"/>
        </w:rPr>
      </w:pPr>
      <w:r w:rsidRPr="00287166">
        <w:rPr>
          <w:rFonts w:ascii="Arial Narrow" w:hAnsi="Arial Narrow"/>
          <w:sz w:val="24"/>
          <w:szCs w:val="24"/>
        </w:rPr>
        <w:t xml:space="preserve">5.1.6. Areia fina; </w:t>
      </w:r>
    </w:p>
    <w:p w14:paraId="3397847F" w14:textId="77777777" w:rsidR="00A2010E" w:rsidRPr="00287166" w:rsidRDefault="00A2010E" w:rsidP="003F33D1">
      <w:pPr>
        <w:spacing w:line="276" w:lineRule="auto"/>
        <w:ind w:right="-427"/>
        <w:contextualSpacing/>
        <w:jc w:val="both"/>
        <w:rPr>
          <w:rFonts w:ascii="Arial Narrow" w:hAnsi="Arial Narrow"/>
          <w:sz w:val="24"/>
          <w:szCs w:val="24"/>
        </w:rPr>
      </w:pPr>
      <w:r w:rsidRPr="00287166">
        <w:rPr>
          <w:rFonts w:ascii="Arial Narrow" w:hAnsi="Arial Narrow"/>
          <w:sz w:val="24"/>
          <w:szCs w:val="24"/>
        </w:rPr>
        <w:t xml:space="preserve">5.1.7. Areia média; </w:t>
      </w:r>
    </w:p>
    <w:p w14:paraId="56C2C797" w14:textId="77777777" w:rsidR="00A2010E" w:rsidRPr="00287166" w:rsidRDefault="00A2010E" w:rsidP="003F33D1">
      <w:pPr>
        <w:spacing w:line="276" w:lineRule="auto"/>
        <w:ind w:right="-427"/>
        <w:contextualSpacing/>
        <w:jc w:val="both"/>
        <w:rPr>
          <w:rFonts w:ascii="Arial Narrow" w:hAnsi="Arial Narrow"/>
          <w:sz w:val="24"/>
          <w:szCs w:val="24"/>
        </w:rPr>
      </w:pPr>
      <w:r w:rsidRPr="00287166">
        <w:rPr>
          <w:rFonts w:ascii="Arial Narrow" w:hAnsi="Arial Narrow"/>
          <w:sz w:val="24"/>
          <w:szCs w:val="24"/>
        </w:rPr>
        <w:t xml:space="preserve">5.1.8. Meio-fio pré-moldado de concreto; </w:t>
      </w:r>
    </w:p>
    <w:p w14:paraId="261C1CB0" w14:textId="7CBF757E" w:rsidR="00C705A6" w:rsidRPr="00287166" w:rsidRDefault="00A2010E" w:rsidP="003F33D1">
      <w:pPr>
        <w:spacing w:line="276" w:lineRule="auto"/>
        <w:ind w:right="-427"/>
        <w:contextualSpacing/>
        <w:jc w:val="both"/>
        <w:rPr>
          <w:rFonts w:ascii="Arial Narrow" w:hAnsi="Arial Narrow"/>
          <w:sz w:val="24"/>
          <w:szCs w:val="24"/>
        </w:rPr>
      </w:pPr>
      <w:r w:rsidRPr="00287166">
        <w:rPr>
          <w:rFonts w:ascii="Arial Narrow" w:hAnsi="Arial Narrow"/>
          <w:sz w:val="24"/>
          <w:szCs w:val="24"/>
        </w:rPr>
        <w:t xml:space="preserve">5.1.9. Cimento Portland CP-II; </w:t>
      </w:r>
    </w:p>
    <w:p w14:paraId="1F7EB528" w14:textId="77777777" w:rsidR="00A2010E" w:rsidRPr="00287166" w:rsidRDefault="00A2010E" w:rsidP="003F33D1">
      <w:pPr>
        <w:spacing w:line="276" w:lineRule="auto"/>
        <w:ind w:right="-427"/>
        <w:contextualSpacing/>
        <w:jc w:val="both"/>
        <w:rPr>
          <w:rFonts w:ascii="Arial Narrow" w:hAnsi="Arial Narrow"/>
          <w:sz w:val="24"/>
          <w:szCs w:val="24"/>
        </w:rPr>
      </w:pPr>
      <w:r w:rsidRPr="00287166">
        <w:rPr>
          <w:rFonts w:ascii="Arial Narrow" w:hAnsi="Arial Narrow"/>
          <w:sz w:val="24"/>
          <w:szCs w:val="24"/>
        </w:rPr>
        <w:t xml:space="preserve">5.1.10. Água para adensamento hidráulico e preparação de argamassa e concreto; Informações relevantes para o dimensionamento da proposta A demanda do órgão tem como base as seguintes características: </w:t>
      </w:r>
    </w:p>
    <w:p w14:paraId="0F8FA36A" w14:textId="1182C350" w:rsidR="00C705A6" w:rsidRDefault="00A2010E" w:rsidP="003F33D1">
      <w:pPr>
        <w:spacing w:line="276" w:lineRule="auto"/>
        <w:ind w:right="-427"/>
        <w:contextualSpacing/>
        <w:jc w:val="both"/>
        <w:rPr>
          <w:rFonts w:ascii="Arial Narrow" w:hAnsi="Arial Narrow"/>
          <w:sz w:val="24"/>
          <w:szCs w:val="24"/>
        </w:rPr>
      </w:pPr>
      <w:r w:rsidRPr="00287166">
        <w:rPr>
          <w:rFonts w:ascii="Arial Narrow" w:hAnsi="Arial Narrow"/>
          <w:sz w:val="24"/>
          <w:szCs w:val="24"/>
        </w:rPr>
        <w:lastRenderedPageBreak/>
        <w:t xml:space="preserve">5.1.11. </w:t>
      </w:r>
      <w:r w:rsidR="00C705A6" w:rsidRPr="00287166">
        <w:rPr>
          <w:rFonts w:ascii="Arial Narrow" w:hAnsi="Arial Narrow"/>
          <w:sz w:val="24"/>
          <w:szCs w:val="24"/>
        </w:rPr>
        <w:t>P</w:t>
      </w:r>
      <w:r w:rsidRPr="00287166">
        <w:rPr>
          <w:rFonts w:ascii="Arial Narrow" w:hAnsi="Arial Narrow"/>
          <w:sz w:val="24"/>
          <w:szCs w:val="24"/>
        </w:rPr>
        <w:t xml:space="preserve">intura de meio-fio com tinta mineral em pó. </w:t>
      </w:r>
    </w:p>
    <w:p w14:paraId="608B9CBE" w14:textId="77777777" w:rsidR="00525B97" w:rsidRDefault="00525B97" w:rsidP="003F33D1">
      <w:pPr>
        <w:spacing w:line="276" w:lineRule="auto"/>
        <w:ind w:right="-427"/>
        <w:contextualSpacing/>
        <w:jc w:val="both"/>
        <w:rPr>
          <w:rFonts w:ascii="Arial Narrow" w:hAnsi="Arial Narrow"/>
          <w:sz w:val="24"/>
          <w:szCs w:val="24"/>
        </w:rPr>
      </w:pPr>
    </w:p>
    <w:p w14:paraId="318AB613" w14:textId="2D8A0AF7" w:rsidR="00525B97" w:rsidRPr="00287166" w:rsidRDefault="00525B97" w:rsidP="00525B97">
      <w:pPr>
        <w:spacing w:line="276" w:lineRule="auto"/>
        <w:rPr>
          <w:rFonts w:ascii="Arial Narrow" w:hAnsi="Arial Narrow"/>
          <w:sz w:val="24"/>
          <w:szCs w:val="24"/>
        </w:rPr>
      </w:pPr>
      <w:r>
        <w:rPr>
          <w:rFonts w:ascii="Arial Narrow" w:hAnsi="Arial Narrow"/>
          <w:sz w:val="24"/>
          <w:szCs w:val="24"/>
        </w:rPr>
        <w:t xml:space="preserve">       </w:t>
      </w:r>
      <w:r w:rsidRPr="00287166">
        <w:rPr>
          <w:rFonts w:ascii="Arial Narrow" w:hAnsi="Arial Narrow"/>
          <w:sz w:val="24"/>
          <w:szCs w:val="24"/>
        </w:rPr>
        <w:t>Os serviços serão prestados no seguinte endereço</w:t>
      </w:r>
    </w:p>
    <w:p w14:paraId="5C9DEC9A" w14:textId="3CAD651F" w:rsidR="00525B97" w:rsidRPr="00525B97" w:rsidRDefault="00D622A8" w:rsidP="002B6236">
      <w:pPr>
        <w:spacing w:line="276" w:lineRule="auto"/>
        <w:jc w:val="both"/>
        <w:rPr>
          <w:rFonts w:ascii="Arial Narrow" w:hAnsi="Arial Narrow"/>
          <w:b/>
          <w:bCs/>
          <w:sz w:val="24"/>
          <w:szCs w:val="24"/>
        </w:rPr>
      </w:pPr>
      <w:r w:rsidRPr="00254556">
        <w:rPr>
          <w:rFonts w:ascii="Arial Narrow" w:hAnsi="Arial Narrow" w:cs="Times New Roman"/>
          <w:b/>
          <w:bCs/>
          <w:sz w:val="24"/>
          <w:szCs w:val="24"/>
          <w:u w:val="single"/>
        </w:rPr>
        <w:t>Trecho 02</w:t>
      </w:r>
      <w:r w:rsidRPr="00254556">
        <w:rPr>
          <w:rFonts w:ascii="Arial Narrow" w:hAnsi="Arial Narrow" w:cs="Times New Roman"/>
          <w:sz w:val="24"/>
          <w:szCs w:val="24"/>
          <w:u w:val="single"/>
        </w:rPr>
        <w:t xml:space="preserve"> </w:t>
      </w:r>
      <w:r w:rsidRPr="00254556">
        <w:rPr>
          <w:rFonts w:ascii="Arial Narrow" w:hAnsi="Arial Narrow" w:cs="Times New Roman"/>
          <w:b/>
          <w:bCs/>
          <w:sz w:val="24"/>
          <w:szCs w:val="24"/>
          <w:u w:val="single"/>
        </w:rPr>
        <w:t>(RUA VEREADOR MANOEL CUSTÓDIO DA MOTA, RUA CECÍLIO BARBOSA DE JESUS, RUA MARIA NUNES DE JESUS</w:t>
      </w:r>
      <w:r w:rsidRPr="00254556">
        <w:rPr>
          <w:rFonts w:ascii="Arial Narrow" w:hAnsi="Arial Narrow"/>
          <w:b/>
          <w:bCs/>
          <w:sz w:val="24"/>
          <w:szCs w:val="24"/>
          <w:u w:val="single"/>
        </w:rPr>
        <w:t xml:space="preserve"> E RUA </w:t>
      </w:r>
      <w:r w:rsidR="00A07A16">
        <w:rPr>
          <w:rFonts w:ascii="Arial Narrow" w:hAnsi="Arial Narrow"/>
          <w:b/>
          <w:bCs/>
          <w:sz w:val="24"/>
          <w:szCs w:val="24"/>
          <w:u w:val="single"/>
        </w:rPr>
        <w:t xml:space="preserve">CICERO ALVES </w:t>
      </w:r>
      <w:r w:rsidR="00470D95">
        <w:rPr>
          <w:rFonts w:ascii="Arial Narrow" w:hAnsi="Arial Narrow"/>
          <w:b/>
          <w:bCs/>
          <w:sz w:val="24"/>
          <w:szCs w:val="24"/>
          <w:u w:val="single"/>
        </w:rPr>
        <w:t xml:space="preserve">DA </w:t>
      </w:r>
      <w:r w:rsidR="00A07A16">
        <w:rPr>
          <w:rFonts w:ascii="Arial Narrow" w:hAnsi="Arial Narrow"/>
          <w:b/>
          <w:bCs/>
          <w:sz w:val="24"/>
          <w:szCs w:val="24"/>
          <w:u w:val="single"/>
        </w:rPr>
        <w:t>COSTA</w:t>
      </w:r>
      <w:r w:rsidR="00CD71A9" w:rsidRPr="0026700E">
        <w:rPr>
          <w:rFonts w:ascii="Arial Narrow" w:hAnsi="Arial Narrow"/>
          <w:b/>
          <w:bCs/>
          <w:sz w:val="24"/>
          <w:szCs w:val="24"/>
        </w:rPr>
        <w:t>)</w:t>
      </w:r>
      <w:r w:rsidR="00525B97">
        <w:rPr>
          <w:rFonts w:ascii="Arial Narrow" w:hAnsi="Arial Narrow"/>
          <w:b/>
          <w:bCs/>
          <w:sz w:val="24"/>
          <w:szCs w:val="24"/>
        </w:rPr>
        <w:t xml:space="preserve">, </w:t>
      </w:r>
      <w:r w:rsidR="00525B97" w:rsidRPr="00287166">
        <w:rPr>
          <w:rFonts w:ascii="Arial Narrow" w:hAnsi="Arial Narrow"/>
          <w:sz w:val="24"/>
          <w:szCs w:val="24"/>
        </w:rPr>
        <w:t xml:space="preserve">conforme apresentado no projeto arquitetônico. </w:t>
      </w:r>
    </w:p>
    <w:p w14:paraId="56F47D9D" w14:textId="77777777" w:rsidR="00C705A6" w:rsidRPr="00287166" w:rsidRDefault="00C705A6" w:rsidP="003F33D1">
      <w:pPr>
        <w:spacing w:line="276" w:lineRule="auto"/>
        <w:ind w:left="720" w:right="-427" w:firstLine="720"/>
        <w:contextualSpacing/>
        <w:jc w:val="both"/>
        <w:rPr>
          <w:rFonts w:ascii="Arial Narrow" w:hAnsi="Arial Narrow"/>
          <w:sz w:val="24"/>
          <w:szCs w:val="24"/>
        </w:rPr>
      </w:pPr>
    </w:p>
    <w:p w14:paraId="5AF8928D" w14:textId="675D766E" w:rsidR="00A2010E" w:rsidRPr="00287166" w:rsidRDefault="00A2010E" w:rsidP="003F33D1">
      <w:pPr>
        <w:spacing w:line="276" w:lineRule="auto"/>
        <w:ind w:right="-427" w:firstLine="357"/>
        <w:contextualSpacing/>
        <w:jc w:val="both"/>
        <w:rPr>
          <w:rFonts w:ascii="Arial Narrow" w:hAnsi="Arial Narrow" w:cs="Arial"/>
          <w:sz w:val="24"/>
          <w:szCs w:val="24"/>
          <w:lang w:eastAsia="en-US"/>
        </w:rPr>
      </w:pPr>
      <w:r w:rsidRPr="00287166">
        <w:rPr>
          <w:rFonts w:ascii="Arial Narrow" w:hAnsi="Arial Narrow"/>
          <w:sz w:val="24"/>
          <w:szCs w:val="24"/>
        </w:rPr>
        <w:t>Por se tratar de uma obra de cunho urbanístico, não existe a demanda por transferência tecnológica ou capacitação técnica. É demandado apenas que após os serviços finais, seja realizada vistoria entre o responsável técnico ou representante legal da empresa e o profissional responsável pela fiscalização. Constatando-se que os padrões técnicos exigidos foram atendidos integralmente, bem como o dimensionamento previsto em projeto foi integralmente executado, será emitido o Atestado de Conclusão de Obra, passando a responsabilidade do canteiro para o contratante, exceto em casos previsto por lei, dentro do prazo que resguarde a garantia contratual.</w:t>
      </w:r>
    </w:p>
    <w:p w14:paraId="270F9994" w14:textId="77777777" w:rsidR="00DE2BC0" w:rsidRPr="00287166" w:rsidRDefault="00DE2BC0" w:rsidP="003F33D1">
      <w:pPr>
        <w:pBdr>
          <w:top w:val="nil"/>
          <w:left w:val="nil"/>
          <w:bottom w:val="nil"/>
          <w:right w:val="nil"/>
          <w:between w:val="nil"/>
        </w:pBdr>
        <w:spacing w:after="0" w:line="276" w:lineRule="auto"/>
        <w:ind w:left="709"/>
        <w:jc w:val="both"/>
        <w:rPr>
          <w:rFonts w:ascii="Arial Narrow" w:hAnsi="Arial Narrow" w:cs="Times New Roman"/>
          <w:iCs/>
          <w:sz w:val="24"/>
          <w:szCs w:val="24"/>
        </w:rPr>
      </w:pPr>
    </w:p>
    <w:p w14:paraId="1C839976" w14:textId="77777777" w:rsidR="00DE2BC0" w:rsidRPr="00287166" w:rsidRDefault="00DE2BC0" w:rsidP="003F33D1">
      <w:pPr>
        <w:keepNext/>
        <w:keepLines/>
        <w:pBdr>
          <w:top w:val="nil"/>
          <w:left w:val="nil"/>
          <w:bottom w:val="nil"/>
          <w:right w:val="nil"/>
          <w:between w:val="nil"/>
        </w:pBdr>
        <w:tabs>
          <w:tab w:val="left" w:pos="567"/>
        </w:tabs>
        <w:spacing w:after="0" w:line="276" w:lineRule="auto"/>
        <w:ind w:left="357" w:hanging="357"/>
        <w:jc w:val="both"/>
        <w:rPr>
          <w:rFonts w:ascii="Arial Narrow" w:eastAsia="Arial" w:hAnsi="Arial Narrow" w:cs="Times New Roman"/>
          <w:b/>
          <w:color w:val="000000"/>
          <w:sz w:val="24"/>
          <w:szCs w:val="24"/>
        </w:rPr>
      </w:pPr>
      <w:r w:rsidRPr="00287166">
        <w:rPr>
          <w:rFonts w:ascii="Arial Narrow" w:eastAsia="Arial" w:hAnsi="Arial Narrow" w:cs="Times New Roman"/>
          <w:b/>
          <w:color w:val="000000"/>
          <w:sz w:val="24"/>
          <w:szCs w:val="24"/>
        </w:rPr>
        <w:tab/>
      </w:r>
      <w:r w:rsidRPr="00287166">
        <w:rPr>
          <w:rFonts w:ascii="Arial Narrow" w:eastAsia="Arial" w:hAnsi="Arial Narrow" w:cs="Times New Roman"/>
          <w:b/>
          <w:color w:val="000000"/>
          <w:sz w:val="24"/>
          <w:szCs w:val="24"/>
        </w:rPr>
        <w:tab/>
      </w:r>
      <w:r w:rsidRPr="00287166">
        <w:rPr>
          <w:rFonts w:ascii="Arial Narrow" w:eastAsia="Arial" w:hAnsi="Arial Narrow" w:cs="Times New Roman"/>
          <w:b/>
          <w:color w:val="000000"/>
          <w:sz w:val="24"/>
          <w:szCs w:val="24"/>
        </w:rPr>
        <w:tab/>
        <w:t>5.2 Garantia da contratação – Garantias exigidas</w:t>
      </w:r>
    </w:p>
    <w:p w14:paraId="7FA2FD69" w14:textId="77777777" w:rsidR="00DE2BC0" w:rsidRPr="00287166" w:rsidRDefault="00DE2BC0" w:rsidP="003F33D1">
      <w:pPr>
        <w:spacing w:line="276" w:lineRule="auto"/>
        <w:ind w:right="-427"/>
        <w:contextualSpacing/>
        <w:jc w:val="both"/>
        <w:rPr>
          <w:rFonts w:ascii="Arial Narrow" w:hAnsi="Arial Narrow" w:cs="Times New Roman"/>
          <w:color w:val="000000" w:themeColor="text1"/>
          <w:sz w:val="24"/>
          <w:szCs w:val="24"/>
          <w:lang w:eastAsia="en-US"/>
        </w:rPr>
      </w:pPr>
      <w:r w:rsidRPr="00287166">
        <w:rPr>
          <w:rFonts w:ascii="Arial Narrow" w:hAnsi="Arial Narrow" w:cs="Times New Roman"/>
          <w:color w:val="000000" w:themeColor="text1"/>
          <w:sz w:val="24"/>
          <w:szCs w:val="24"/>
          <w:lang w:eastAsia="en-US"/>
        </w:rPr>
        <w:t>5.2.1 Sem prejuízo da responsabilidade penal a que vier dar causa, a empresa dará garantia dos serviços e materiais, por prazo não inferior a 02 (dois) anos, contados do termo de recebimento definitivo do serviço executado, durante o qual subsistirá sua responsabilidade, conforme o disposto no art. 618 do Código Civil.</w:t>
      </w:r>
    </w:p>
    <w:p w14:paraId="2AE0922B" w14:textId="77777777" w:rsidR="00DE2BC0" w:rsidRPr="00287166" w:rsidRDefault="00DE2BC0" w:rsidP="003F33D1">
      <w:pPr>
        <w:spacing w:line="276" w:lineRule="auto"/>
        <w:ind w:right="-427"/>
        <w:contextualSpacing/>
        <w:jc w:val="both"/>
        <w:rPr>
          <w:rFonts w:ascii="Arial Narrow" w:hAnsi="Arial Narrow" w:cs="Times New Roman"/>
          <w:color w:val="000000" w:themeColor="text1"/>
          <w:sz w:val="24"/>
          <w:szCs w:val="24"/>
          <w:lang w:eastAsia="en-US"/>
        </w:rPr>
      </w:pPr>
      <w:r w:rsidRPr="00287166">
        <w:rPr>
          <w:rFonts w:ascii="Arial Narrow" w:hAnsi="Arial Narrow" w:cs="Times New Roman"/>
          <w:color w:val="000000" w:themeColor="text1"/>
          <w:sz w:val="24"/>
          <w:szCs w:val="24"/>
          <w:lang w:eastAsia="en-US"/>
        </w:rPr>
        <w:t>b) pela solidez, segurança do objeto contratado, assim em razão dos materiais, bem como do solo;</w:t>
      </w:r>
    </w:p>
    <w:p w14:paraId="04543A31" w14:textId="77777777" w:rsidR="00DE2BC0" w:rsidRPr="00287166" w:rsidRDefault="00DE2BC0" w:rsidP="003F33D1">
      <w:pPr>
        <w:spacing w:line="276" w:lineRule="auto"/>
        <w:ind w:right="-427"/>
        <w:contextualSpacing/>
        <w:jc w:val="both"/>
        <w:rPr>
          <w:rFonts w:ascii="Arial Narrow" w:hAnsi="Arial Narrow" w:cs="Times New Roman"/>
          <w:color w:val="000000" w:themeColor="text1"/>
          <w:sz w:val="24"/>
          <w:szCs w:val="24"/>
          <w:lang w:eastAsia="en-US"/>
        </w:rPr>
      </w:pPr>
      <w:r w:rsidRPr="00287166">
        <w:rPr>
          <w:rFonts w:ascii="Arial Narrow" w:hAnsi="Arial Narrow" w:cs="Times New Roman"/>
          <w:color w:val="000000" w:themeColor="text1"/>
          <w:sz w:val="24"/>
          <w:szCs w:val="24"/>
          <w:lang w:eastAsia="en-US"/>
        </w:rPr>
        <w:t>c) pela escolha e emprego dos materiais;</w:t>
      </w:r>
    </w:p>
    <w:p w14:paraId="2E49109D" w14:textId="77777777" w:rsidR="00DE2BC0" w:rsidRPr="00287166" w:rsidRDefault="00DE2BC0" w:rsidP="003F33D1">
      <w:pPr>
        <w:spacing w:line="276" w:lineRule="auto"/>
        <w:ind w:right="-427"/>
        <w:contextualSpacing/>
        <w:jc w:val="both"/>
        <w:rPr>
          <w:rFonts w:ascii="Arial Narrow" w:hAnsi="Arial Narrow" w:cs="Times New Roman"/>
          <w:color w:val="000000" w:themeColor="text1"/>
          <w:sz w:val="24"/>
          <w:szCs w:val="24"/>
          <w:lang w:eastAsia="en-US"/>
        </w:rPr>
      </w:pPr>
      <w:r w:rsidRPr="00287166">
        <w:rPr>
          <w:rFonts w:ascii="Arial Narrow" w:hAnsi="Arial Narrow" w:cs="Times New Roman"/>
          <w:color w:val="000000" w:themeColor="text1"/>
          <w:sz w:val="24"/>
          <w:szCs w:val="24"/>
          <w:lang w:eastAsia="en-US"/>
        </w:rPr>
        <w:t>d) pelos danos pessoais e materiais causados, inclusive a vizinhos e terceiros em geral por seus empregados, prepostos, bem como por subempreiteiros e por fornecedores, verificados durante a execução da obra ou dela decorrentes;</w:t>
      </w:r>
    </w:p>
    <w:p w14:paraId="440F3452" w14:textId="77777777" w:rsidR="00DE2BC0" w:rsidRPr="00287166" w:rsidRDefault="00DE2BC0" w:rsidP="003F33D1">
      <w:pPr>
        <w:spacing w:line="276" w:lineRule="auto"/>
        <w:ind w:right="-427"/>
        <w:contextualSpacing/>
        <w:jc w:val="both"/>
        <w:rPr>
          <w:rFonts w:ascii="Arial Narrow" w:hAnsi="Arial Narrow" w:cs="Times New Roman"/>
          <w:color w:val="000000" w:themeColor="text1"/>
          <w:sz w:val="24"/>
          <w:szCs w:val="24"/>
          <w:lang w:eastAsia="en-US"/>
        </w:rPr>
      </w:pPr>
      <w:r w:rsidRPr="00287166">
        <w:rPr>
          <w:rFonts w:ascii="Arial Narrow" w:hAnsi="Arial Narrow" w:cs="Times New Roman"/>
          <w:color w:val="000000" w:themeColor="text1"/>
          <w:sz w:val="24"/>
          <w:szCs w:val="24"/>
          <w:lang w:eastAsia="en-US"/>
        </w:rPr>
        <w:t>e) pelos riscos e danos que venham a sofrer os materiais por ela adquiridos à execução da obra, ainda que depositados no canteiro de obras, até o Recebimento Provisório do objeto;</w:t>
      </w:r>
    </w:p>
    <w:p w14:paraId="16570D1A" w14:textId="77777777" w:rsidR="00DE2BC0" w:rsidRPr="00287166" w:rsidRDefault="00DE2BC0" w:rsidP="003F33D1">
      <w:pPr>
        <w:spacing w:line="276" w:lineRule="auto"/>
        <w:ind w:right="-427"/>
        <w:contextualSpacing/>
        <w:jc w:val="both"/>
        <w:rPr>
          <w:rFonts w:ascii="Arial Narrow" w:hAnsi="Arial Narrow" w:cs="Times New Roman"/>
          <w:color w:val="000000" w:themeColor="text1"/>
          <w:sz w:val="24"/>
          <w:szCs w:val="24"/>
          <w:lang w:eastAsia="en-US"/>
        </w:rPr>
      </w:pPr>
      <w:r w:rsidRPr="00287166">
        <w:rPr>
          <w:rFonts w:ascii="Arial Narrow" w:hAnsi="Arial Narrow" w:cs="Times New Roman"/>
          <w:color w:val="000000" w:themeColor="text1"/>
          <w:sz w:val="24"/>
          <w:szCs w:val="24"/>
          <w:lang w:eastAsia="en-US"/>
        </w:rPr>
        <w:t>f) pelo pagamento de todas as importâncias devidas concernentes à mão-de-obra, material, tributos, serviços de terceiros, obrigações trabalhistas e previdenciárias, transporte, alimentação, ferramentas, equipamentos, maquinário, seguros, licenças, cópias dos projetos, entre outros, decorrentes e necessários à execução da obra;</w:t>
      </w:r>
    </w:p>
    <w:p w14:paraId="249E53B9" w14:textId="77777777" w:rsidR="00DE2BC0" w:rsidRPr="00287166" w:rsidRDefault="00DE2BC0" w:rsidP="003F33D1">
      <w:pPr>
        <w:spacing w:line="276" w:lineRule="auto"/>
        <w:ind w:right="-427"/>
        <w:contextualSpacing/>
        <w:jc w:val="both"/>
        <w:rPr>
          <w:rFonts w:ascii="Arial Narrow" w:hAnsi="Arial Narrow" w:cs="Times New Roman"/>
          <w:color w:val="000000" w:themeColor="text1"/>
          <w:sz w:val="24"/>
          <w:szCs w:val="24"/>
          <w:lang w:eastAsia="en-US"/>
        </w:rPr>
      </w:pPr>
      <w:r w:rsidRPr="00287166">
        <w:rPr>
          <w:rFonts w:ascii="Arial Narrow" w:hAnsi="Arial Narrow" w:cs="Times New Roman"/>
          <w:color w:val="000000" w:themeColor="text1"/>
          <w:sz w:val="24"/>
          <w:szCs w:val="24"/>
          <w:lang w:eastAsia="en-US"/>
        </w:rPr>
        <w:t>g) pelos defeitos e imperfeições verificados no objeto, não relacionados com a segurança e solidez do objeto;</w:t>
      </w:r>
    </w:p>
    <w:p w14:paraId="0A4C088D" w14:textId="1208D5A4" w:rsidR="00DE2BC0" w:rsidRPr="007E6906" w:rsidRDefault="00DE2BC0" w:rsidP="003F33D1">
      <w:pPr>
        <w:spacing w:line="276" w:lineRule="auto"/>
        <w:ind w:right="-427"/>
        <w:contextualSpacing/>
        <w:jc w:val="both"/>
        <w:rPr>
          <w:rFonts w:ascii="Arial Narrow" w:hAnsi="Arial Narrow" w:cs="Times New Roman"/>
          <w:color w:val="000000" w:themeColor="text1"/>
          <w:sz w:val="24"/>
          <w:szCs w:val="24"/>
          <w:lang w:eastAsia="en-US"/>
        </w:rPr>
      </w:pPr>
      <w:r w:rsidRPr="00287166">
        <w:rPr>
          <w:rFonts w:ascii="Arial Narrow" w:hAnsi="Arial Narrow" w:cs="Times New Roman"/>
          <w:color w:val="000000" w:themeColor="text1"/>
          <w:sz w:val="24"/>
          <w:szCs w:val="24"/>
          <w:lang w:eastAsia="en-US"/>
        </w:rPr>
        <w:t>h) pelos danos causados pelo fato do produto, a contar da verificação do dano.</w:t>
      </w:r>
    </w:p>
    <w:p w14:paraId="6110AE8C" w14:textId="77777777" w:rsidR="007E6906" w:rsidRDefault="00DE2BC0" w:rsidP="003F33D1">
      <w:pPr>
        <w:spacing w:line="276" w:lineRule="auto"/>
        <w:ind w:right="-427"/>
        <w:contextualSpacing/>
        <w:jc w:val="both"/>
        <w:rPr>
          <w:rFonts w:ascii="Arial Narrow" w:hAnsi="Arial Narrow" w:cs="Times New Roman"/>
          <w:color w:val="000000" w:themeColor="text1"/>
          <w:sz w:val="24"/>
          <w:szCs w:val="24"/>
          <w:lang w:eastAsia="en-US"/>
        </w:rPr>
      </w:pPr>
      <w:r w:rsidRPr="007E6906">
        <w:rPr>
          <w:rFonts w:ascii="Arial Narrow" w:hAnsi="Arial Narrow" w:cs="Times New Roman"/>
          <w:color w:val="000000" w:themeColor="text1"/>
          <w:sz w:val="24"/>
          <w:szCs w:val="24"/>
          <w:lang w:eastAsia="en-US"/>
        </w:rPr>
        <w:t>5.2.2. A garantia implica a execução imediata dos reparos que se fizerem necessários, inclusive com substituição de materiais, sem qualquer ônus para o CONTRATANTE;</w:t>
      </w:r>
    </w:p>
    <w:p w14:paraId="57AE61B6" w14:textId="77777777" w:rsidR="007E6906" w:rsidRDefault="007E6906" w:rsidP="003F33D1">
      <w:pPr>
        <w:spacing w:line="276" w:lineRule="auto"/>
        <w:ind w:right="-427"/>
        <w:contextualSpacing/>
        <w:jc w:val="both"/>
        <w:rPr>
          <w:rFonts w:ascii="Arial Narrow" w:hAnsi="Arial Narrow" w:cs="Times New Roman"/>
          <w:color w:val="000000" w:themeColor="text1"/>
          <w:sz w:val="24"/>
          <w:szCs w:val="24"/>
          <w:lang w:eastAsia="en-US"/>
        </w:rPr>
      </w:pPr>
    </w:p>
    <w:p w14:paraId="4D700AC7" w14:textId="15D59C04" w:rsidR="00DE2BC0" w:rsidRDefault="007E6906" w:rsidP="00586B3D">
      <w:pPr>
        <w:spacing w:line="276" w:lineRule="auto"/>
        <w:ind w:right="-427"/>
        <w:contextualSpacing/>
        <w:jc w:val="both"/>
        <w:rPr>
          <w:rFonts w:ascii="Arial Narrow" w:eastAsia="Arial" w:hAnsi="Arial Narrow" w:cs="Times New Roman"/>
          <w:iCs/>
          <w:sz w:val="24"/>
          <w:szCs w:val="24"/>
        </w:rPr>
      </w:pPr>
      <w:r>
        <w:rPr>
          <w:rFonts w:ascii="Arial Narrow" w:hAnsi="Arial Narrow" w:cs="Times New Roman"/>
          <w:color w:val="000000" w:themeColor="text1"/>
          <w:sz w:val="24"/>
          <w:szCs w:val="24"/>
          <w:lang w:eastAsia="en-US"/>
        </w:rPr>
        <w:t xml:space="preserve">5.2.3 </w:t>
      </w:r>
      <w:r w:rsidR="00DE2BC0" w:rsidRPr="007E6906">
        <w:rPr>
          <w:rFonts w:ascii="Arial Narrow" w:hAnsi="Arial Narrow" w:cs="Times New Roman"/>
          <w:color w:val="000000" w:themeColor="text1"/>
          <w:sz w:val="24"/>
          <w:szCs w:val="24"/>
          <w:lang w:eastAsia="en-US"/>
        </w:rPr>
        <w:t>O prazo para reparação dos defeitos, danos, riscos e imperfeições será definido pela Equipe da Secretaria Municipal de Obras do CONTRATANTE, considerando a gravidade, complexidade e potencialidade de risco dos prejuízos ocorridos</w:t>
      </w:r>
      <w:r w:rsidR="00586B3D">
        <w:rPr>
          <w:rFonts w:ascii="Arial Narrow" w:eastAsia="Arial" w:hAnsi="Arial Narrow" w:cs="Times New Roman"/>
          <w:iCs/>
          <w:sz w:val="24"/>
          <w:szCs w:val="24"/>
        </w:rPr>
        <w:t>.</w:t>
      </w:r>
    </w:p>
    <w:p w14:paraId="3ECF0691" w14:textId="273BBC99" w:rsidR="002B6236" w:rsidRDefault="002B6236" w:rsidP="00586B3D">
      <w:pPr>
        <w:spacing w:line="276" w:lineRule="auto"/>
        <w:ind w:right="-427"/>
        <w:contextualSpacing/>
        <w:jc w:val="both"/>
        <w:rPr>
          <w:rFonts w:ascii="Arial Narrow" w:eastAsia="Arial" w:hAnsi="Arial Narrow" w:cs="Times New Roman"/>
          <w:iCs/>
          <w:sz w:val="24"/>
          <w:szCs w:val="24"/>
        </w:rPr>
      </w:pPr>
    </w:p>
    <w:p w14:paraId="39BEFDD8" w14:textId="6F1D0D26" w:rsidR="002B6236" w:rsidRDefault="002B6236" w:rsidP="00586B3D">
      <w:pPr>
        <w:spacing w:line="276" w:lineRule="auto"/>
        <w:ind w:right="-427"/>
        <w:contextualSpacing/>
        <w:jc w:val="both"/>
        <w:rPr>
          <w:rFonts w:ascii="Arial Narrow" w:eastAsia="Arial" w:hAnsi="Arial Narrow" w:cs="Times New Roman"/>
          <w:iCs/>
          <w:sz w:val="24"/>
          <w:szCs w:val="24"/>
        </w:rPr>
      </w:pPr>
    </w:p>
    <w:p w14:paraId="488E6829" w14:textId="77777777" w:rsidR="002B6236" w:rsidRDefault="002B6236" w:rsidP="00586B3D">
      <w:pPr>
        <w:spacing w:line="276" w:lineRule="auto"/>
        <w:ind w:right="-427"/>
        <w:contextualSpacing/>
        <w:jc w:val="both"/>
        <w:rPr>
          <w:rFonts w:ascii="Arial Narrow" w:eastAsia="Arial" w:hAnsi="Arial Narrow" w:cs="Times New Roman"/>
          <w:iCs/>
          <w:sz w:val="24"/>
          <w:szCs w:val="24"/>
        </w:rPr>
      </w:pPr>
    </w:p>
    <w:p w14:paraId="3CE085B1" w14:textId="77777777" w:rsidR="00BB1351" w:rsidRPr="00586B3D" w:rsidRDefault="00BB1351" w:rsidP="00586B3D">
      <w:pPr>
        <w:spacing w:line="276" w:lineRule="auto"/>
        <w:ind w:right="-427"/>
        <w:contextualSpacing/>
        <w:jc w:val="both"/>
        <w:rPr>
          <w:rFonts w:ascii="Arial Narrow" w:hAnsi="Arial Narrow" w:cs="Times New Roman"/>
          <w:color w:val="000000" w:themeColor="text1"/>
          <w:sz w:val="24"/>
          <w:szCs w:val="24"/>
          <w:lang w:eastAsia="en-US"/>
        </w:rPr>
      </w:pPr>
    </w:p>
    <w:p w14:paraId="63F987A7" w14:textId="77777777" w:rsidR="00274534" w:rsidRPr="00287166" w:rsidRDefault="00274534" w:rsidP="003F33D1">
      <w:pPr>
        <w:spacing w:line="276" w:lineRule="auto"/>
        <w:ind w:right="-427"/>
        <w:jc w:val="both"/>
        <w:rPr>
          <w:rFonts w:ascii="Arial Narrow" w:hAnsi="Arial Narrow" w:cs="Arial"/>
          <w:b/>
          <w:bCs/>
          <w:sz w:val="24"/>
          <w:szCs w:val="24"/>
          <w:lang w:eastAsia="en-US"/>
        </w:rPr>
      </w:pPr>
      <w:r w:rsidRPr="00287166">
        <w:rPr>
          <w:rFonts w:ascii="Arial Narrow" w:hAnsi="Arial Narrow" w:cs="Arial"/>
          <w:b/>
          <w:bCs/>
          <w:sz w:val="24"/>
          <w:szCs w:val="24"/>
          <w:lang w:eastAsia="en-US"/>
        </w:rPr>
        <w:lastRenderedPageBreak/>
        <w:t>6.0 – MODELO DE GESTÃO DO CONTRATO (</w:t>
      </w:r>
      <w:r w:rsidRPr="00287166">
        <w:rPr>
          <w:rFonts w:ascii="Arial Narrow" w:hAnsi="Arial Narrow" w:cs="Arial"/>
          <w:b/>
          <w:bCs/>
          <w:color w:val="0000FF"/>
          <w:sz w:val="24"/>
          <w:szCs w:val="24"/>
          <w:lang w:eastAsia="en-US"/>
        </w:rPr>
        <w:t>art. 6º, inc. XXIII alínea “f” da Lei nº 14.133/2021</w:t>
      </w:r>
      <w:r w:rsidRPr="00287166">
        <w:rPr>
          <w:rFonts w:ascii="Arial Narrow" w:hAnsi="Arial Narrow" w:cs="Arial"/>
          <w:b/>
          <w:bCs/>
          <w:sz w:val="24"/>
          <w:szCs w:val="24"/>
          <w:lang w:eastAsia="en-US"/>
        </w:rPr>
        <w:t>):</w:t>
      </w:r>
    </w:p>
    <w:p w14:paraId="08FA9D6B" w14:textId="2741412E" w:rsidR="00274534" w:rsidRPr="00287166" w:rsidRDefault="00274534" w:rsidP="003F33D1">
      <w:pPr>
        <w:suppressAutoHyphens/>
        <w:spacing w:line="276" w:lineRule="auto"/>
        <w:jc w:val="both"/>
        <w:rPr>
          <w:rFonts w:ascii="Arial Narrow" w:eastAsia="Arial" w:hAnsi="Arial Narrow" w:cs="Times New Roman"/>
          <w:sz w:val="24"/>
          <w:szCs w:val="24"/>
          <w:lang w:eastAsia="ar-SA"/>
        </w:rPr>
      </w:pPr>
      <w:r w:rsidRPr="00287166">
        <w:rPr>
          <w:rFonts w:ascii="Arial Narrow" w:eastAsia="Times New Roman" w:hAnsi="Arial Narrow" w:cs="Times New Roman"/>
          <w:b/>
          <w:sz w:val="24"/>
          <w:szCs w:val="24"/>
          <w:lang w:eastAsia="ar-SA"/>
        </w:rPr>
        <w:t>6.1.</w:t>
      </w:r>
      <w:r w:rsidRPr="00287166">
        <w:rPr>
          <w:rFonts w:ascii="Arial Narrow" w:eastAsia="Times New Roman" w:hAnsi="Arial Narrow" w:cs="Times New Roman"/>
          <w:sz w:val="24"/>
          <w:szCs w:val="24"/>
          <w:lang w:eastAsia="ar-SA"/>
        </w:rPr>
        <w:t xml:space="preserve"> </w:t>
      </w:r>
      <w:r w:rsidRPr="00287166">
        <w:rPr>
          <w:rFonts w:ascii="Arial Narrow" w:eastAsia="Arial" w:hAnsi="Arial Narrow" w:cs="Times New Roman"/>
          <w:sz w:val="24"/>
          <w:szCs w:val="24"/>
          <w:lang w:eastAsia="ar-SA"/>
        </w:rPr>
        <w:t>Caberá a equipe de Engenharia deste Município de</w:t>
      </w:r>
      <w:r w:rsidR="00C705A6" w:rsidRPr="00287166">
        <w:rPr>
          <w:rFonts w:ascii="Arial Narrow" w:eastAsia="Arial" w:hAnsi="Arial Narrow" w:cs="Times New Roman"/>
          <w:sz w:val="24"/>
          <w:szCs w:val="24"/>
          <w:lang w:eastAsia="ar-SA"/>
        </w:rPr>
        <w:t xml:space="preserve"> Nossa Senhora Aparecida</w:t>
      </w:r>
      <w:r w:rsidRPr="00287166">
        <w:rPr>
          <w:rFonts w:ascii="Arial Narrow" w:eastAsia="Arial" w:hAnsi="Arial Narrow" w:cs="Times New Roman"/>
          <w:sz w:val="24"/>
          <w:szCs w:val="24"/>
          <w:lang w:eastAsia="ar-SA"/>
        </w:rPr>
        <w:t>, a fiscalização e o acompanhamento do fiel cumprimento das especificações constantes neste Projeto, bem como o atesto no corpo da Nota Fiscal/Fatura da execução dos serviços;</w:t>
      </w:r>
    </w:p>
    <w:p w14:paraId="6DE73B97" w14:textId="0D6E460D" w:rsidR="00274534" w:rsidRPr="00287166" w:rsidRDefault="00274534" w:rsidP="003F33D1">
      <w:pPr>
        <w:suppressAutoHyphens/>
        <w:spacing w:line="276" w:lineRule="auto"/>
        <w:jc w:val="both"/>
        <w:rPr>
          <w:rFonts w:ascii="Arial Narrow" w:eastAsia="ArialMT" w:hAnsi="Arial Narrow" w:cs="Times New Roman"/>
          <w:sz w:val="24"/>
          <w:szCs w:val="24"/>
          <w:lang w:eastAsia="ar-SA"/>
        </w:rPr>
      </w:pPr>
      <w:r w:rsidRPr="00287166">
        <w:rPr>
          <w:rFonts w:ascii="Arial Narrow" w:eastAsia="ArialMT" w:hAnsi="Arial Narrow" w:cs="Times New Roman"/>
          <w:b/>
          <w:sz w:val="24"/>
          <w:szCs w:val="24"/>
          <w:lang w:eastAsia="ar-SA"/>
        </w:rPr>
        <w:t>6.2.</w:t>
      </w:r>
      <w:r w:rsidRPr="00287166">
        <w:rPr>
          <w:rFonts w:ascii="Arial Narrow" w:eastAsia="ArialMT" w:hAnsi="Arial Narrow" w:cs="Times New Roman"/>
          <w:sz w:val="24"/>
          <w:szCs w:val="24"/>
          <w:lang w:eastAsia="ar-SA"/>
        </w:rPr>
        <w:t xml:space="preserve"> O desenvolvimento da obra processar-se-á de acordo com o cronograma físico-financeiro apresentado pela Prefeitura;</w:t>
      </w:r>
    </w:p>
    <w:p w14:paraId="420C5A5C" w14:textId="5A821283" w:rsidR="00274534" w:rsidRPr="00287166" w:rsidRDefault="00274534" w:rsidP="003F33D1">
      <w:pPr>
        <w:suppressAutoHyphens/>
        <w:spacing w:line="276" w:lineRule="auto"/>
        <w:jc w:val="both"/>
        <w:rPr>
          <w:rFonts w:ascii="Arial Narrow" w:eastAsia="Arial" w:hAnsi="Arial Narrow" w:cs="Times New Roman"/>
          <w:sz w:val="24"/>
          <w:szCs w:val="24"/>
          <w:lang w:eastAsia="ar-SA"/>
        </w:rPr>
      </w:pPr>
      <w:r w:rsidRPr="00287166">
        <w:rPr>
          <w:rFonts w:ascii="Arial Narrow" w:eastAsia="Arial" w:hAnsi="Arial Narrow" w:cs="Times New Roman"/>
          <w:b/>
          <w:sz w:val="24"/>
          <w:szCs w:val="24"/>
          <w:lang w:eastAsia="ar-SA"/>
        </w:rPr>
        <w:t>6.3.</w:t>
      </w:r>
      <w:r w:rsidRPr="00287166">
        <w:rPr>
          <w:rFonts w:ascii="Arial Narrow" w:eastAsia="Arial" w:hAnsi="Arial Narrow" w:cs="Times New Roman"/>
          <w:sz w:val="24"/>
          <w:szCs w:val="24"/>
          <w:lang w:eastAsia="ar-SA"/>
        </w:rPr>
        <w:t xml:space="preserve"> A empresa contratada deverá, observando o Cronograma Físico-Financeiro, no prazo de </w:t>
      </w:r>
      <w:r w:rsidRPr="003B1C1F">
        <w:rPr>
          <w:rFonts w:ascii="Arial Narrow" w:eastAsia="Arial" w:hAnsi="Arial Narrow" w:cs="Times New Roman"/>
          <w:sz w:val="24"/>
          <w:szCs w:val="24"/>
          <w:lang w:eastAsia="ar-SA"/>
        </w:rPr>
        <w:t xml:space="preserve">até 5 (cinco) dias úteis após a data prevista </w:t>
      </w:r>
      <w:r w:rsidRPr="00287166">
        <w:rPr>
          <w:rFonts w:ascii="Arial Narrow" w:eastAsia="Arial" w:hAnsi="Arial Narrow" w:cs="Times New Roman"/>
          <w:sz w:val="24"/>
          <w:szCs w:val="24"/>
          <w:lang w:eastAsia="ar-SA"/>
        </w:rPr>
        <w:t xml:space="preserve">para o encerramento dos serviços relativos a cada fase, notificar a Prefeitura de </w:t>
      </w:r>
      <w:r w:rsidR="00C705A6" w:rsidRPr="00287166">
        <w:rPr>
          <w:rFonts w:ascii="Arial Narrow" w:eastAsia="Arial" w:hAnsi="Arial Narrow" w:cs="Times New Roman"/>
          <w:sz w:val="24"/>
          <w:szCs w:val="24"/>
          <w:lang w:eastAsia="ar-SA"/>
        </w:rPr>
        <w:t>Nossa Senhora Aparecida</w:t>
      </w:r>
      <w:r w:rsidRPr="00287166">
        <w:rPr>
          <w:rFonts w:ascii="Arial Narrow" w:eastAsia="Arial" w:hAnsi="Arial Narrow" w:cs="Times New Roman"/>
          <w:sz w:val="24"/>
          <w:szCs w:val="24"/>
          <w:lang w:eastAsia="ar-SA"/>
        </w:rPr>
        <w:t xml:space="preserve"> da conclusão dos serviços, por meio de ofício, entregue a Fiscalização do Contrato mediante recibo e acompanhada do respectivo Relatório de Serviços Executados, informando as etapas concluídas;</w:t>
      </w:r>
    </w:p>
    <w:p w14:paraId="0618342A" w14:textId="4B0D0D1C" w:rsidR="00274534" w:rsidRPr="00287166" w:rsidRDefault="00274534" w:rsidP="003F33D1">
      <w:pPr>
        <w:suppressAutoHyphens/>
        <w:spacing w:line="276" w:lineRule="auto"/>
        <w:jc w:val="both"/>
        <w:rPr>
          <w:rFonts w:ascii="Arial Narrow" w:eastAsia="Arial" w:hAnsi="Arial Narrow" w:cs="Times New Roman"/>
          <w:sz w:val="24"/>
          <w:szCs w:val="24"/>
          <w:lang w:eastAsia="ar-SA"/>
        </w:rPr>
      </w:pPr>
      <w:r w:rsidRPr="003B1C1F">
        <w:rPr>
          <w:rFonts w:ascii="Arial Narrow" w:eastAsia="Arial" w:hAnsi="Arial Narrow" w:cs="Times New Roman"/>
          <w:b/>
          <w:sz w:val="24"/>
          <w:szCs w:val="24"/>
          <w:lang w:eastAsia="ar-SA"/>
        </w:rPr>
        <w:t xml:space="preserve">6.4. </w:t>
      </w:r>
      <w:r w:rsidRPr="003B1C1F">
        <w:rPr>
          <w:rFonts w:ascii="Arial Narrow" w:eastAsia="Arial" w:hAnsi="Arial Narrow" w:cs="Times New Roman"/>
          <w:sz w:val="24"/>
          <w:szCs w:val="24"/>
          <w:lang w:eastAsia="ar-SA"/>
        </w:rPr>
        <w:t xml:space="preserve">Nos 5 (cinco) dias úteis imediatamente </w:t>
      </w:r>
      <w:r w:rsidRPr="00287166">
        <w:rPr>
          <w:rFonts w:ascii="Arial Narrow" w:eastAsia="Arial" w:hAnsi="Arial Narrow" w:cs="Times New Roman"/>
          <w:sz w:val="24"/>
          <w:szCs w:val="24"/>
          <w:lang w:eastAsia="ar-SA"/>
        </w:rPr>
        <w:t>seguintes ao recebimento da notificação de que trata o item anterior, a Fiscalização do Contrato vistoriará os serviços e verificará se, foram atendidas pela empresa todas as condições contratuais. Em caso afirmativo, o representante da secretaria de obras informará à Contratada a aceitação dos serviços e autorizará a emissão dos documentos de pagamento;</w:t>
      </w:r>
    </w:p>
    <w:p w14:paraId="376A097C" w14:textId="1151BE68" w:rsidR="00274534" w:rsidRPr="00287166" w:rsidRDefault="00274534" w:rsidP="003F33D1">
      <w:pPr>
        <w:suppressAutoHyphens/>
        <w:spacing w:line="276" w:lineRule="auto"/>
        <w:jc w:val="both"/>
        <w:rPr>
          <w:rFonts w:ascii="Arial Narrow" w:eastAsia="Arial" w:hAnsi="Arial Narrow" w:cs="Times New Roman"/>
          <w:sz w:val="24"/>
          <w:szCs w:val="24"/>
          <w:lang w:eastAsia="ar-SA"/>
        </w:rPr>
      </w:pPr>
      <w:r w:rsidRPr="00287166">
        <w:rPr>
          <w:rFonts w:ascii="Arial Narrow" w:eastAsia="Arial" w:hAnsi="Arial Narrow" w:cs="Times New Roman"/>
          <w:b/>
          <w:sz w:val="24"/>
          <w:szCs w:val="24"/>
          <w:lang w:eastAsia="ar-SA"/>
        </w:rPr>
        <w:t>6.5.</w:t>
      </w:r>
      <w:r w:rsidRPr="00287166">
        <w:rPr>
          <w:rFonts w:ascii="Arial Narrow" w:eastAsia="Arial" w:hAnsi="Arial Narrow" w:cs="Times New Roman"/>
          <w:sz w:val="24"/>
          <w:szCs w:val="24"/>
          <w:lang w:eastAsia="ar-SA"/>
        </w:rPr>
        <w:t xml:space="preserve"> No caso de </w:t>
      </w:r>
      <w:r w:rsidR="004835F8" w:rsidRPr="00287166">
        <w:rPr>
          <w:rFonts w:ascii="Arial Narrow" w:eastAsia="Arial" w:hAnsi="Arial Narrow" w:cs="Times New Roman"/>
          <w:sz w:val="24"/>
          <w:szCs w:val="24"/>
          <w:lang w:eastAsia="ar-SA"/>
        </w:rPr>
        <w:t>algum serviço</w:t>
      </w:r>
      <w:r w:rsidRPr="00287166">
        <w:rPr>
          <w:rFonts w:ascii="Arial Narrow" w:eastAsia="Arial" w:hAnsi="Arial Narrow" w:cs="Times New Roman"/>
          <w:sz w:val="24"/>
          <w:szCs w:val="24"/>
          <w:lang w:eastAsia="ar-SA"/>
        </w:rPr>
        <w:t xml:space="preserve"> não estar em conformidade com o contrato, a fiscalização discriminará por meio de relatório as falhas ou irregularidades encontradas, ficando a empresa contratada, com o recebimento do relatório, cientificada das irregularidades apontadas e de que estará, conforme o caso, passível das sanções cabíveis, caberá a empresa sanar as falhas apontadas, submetendo posteriormente as etapas impugnadas a nova verificação da Fiscalização;</w:t>
      </w:r>
    </w:p>
    <w:p w14:paraId="21949FFC" w14:textId="3A51FC19" w:rsidR="00274534" w:rsidRPr="00287166" w:rsidRDefault="00274534" w:rsidP="003F33D1">
      <w:pPr>
        <w:suppressAutoHyphens/>
        <w:spacing w:line="276" w:lineRule="auto"/>
        <w:jc w:val="both"/>
        <w:rPr>
          <w:rFonts w:ascii="Arial Narrow" w:eastAsia="Arial" w:hAnsi="Arial Narrow" w:cs="Times New Roman"/>
          <w:sz w:val="24"/>
          <w:szCs w:val="24"/>
          <w:lang w:eastAsia="ar-SA"/>
        </w:rPr>
      </w:pPr>
      <w:r w:rsidRPr="00287166">
        <w:rPr>
          <w:rFonts w:ascii="Arial Narrow" w:eastAsia="Arial" w:hAnsi="Arial Narrow" w:cs="Times New Roman"/>
          <w:b/>
          <w:sz w:val="24"/>
          <w:szCs w:val="24"/>
          <w:lang w:eastAsia="ar-SA"/>
        </w:rPr>
        <w:t>6.6.</w:t>
      </w:r>
      <w:r w:rsidRPr="00287166">
        <w:rPr>
          <w:rFonts w:ascii="Arial Narrow" w:eastAsia="Arial" w:hAnsi="Arial Narrow" w:cs="Times New Roman"/>
          <w:sz w:val="24"/>
          <w:szCs w:val="24"/>
          <w:lang w:eastAsia="ar-SA"/>
        </w:rPr>
        <w:t xml:space="preserve"> A paralisação injustificada dos serviços por mais de </w:t>
      </w:r>
      <w:r w:rsidRPr="003B1C1F">
        <w:rPr>
          <w:rFonts w:ascii="Arial Narrow" w:eastAsia="Arial" w:hAnsi="Arial Narrow" w:cs="Times New Roman"/>
          <w:sz w:val="24"/>
          <w:szCs w:val="24"/>
          <w:lang w:eastAsia="ar-SA"/>
        </w:rPr>
        <w:t xml:space="preserve">03 (três) dias úteis, bem </w:t>
      </w:r>
      <w:r w:rsidRPr="00287166">
        <w:rPr>
          <w:rFonts w:ascii="Arial Narrow" w:eastAsia="Arial" w:hAnsi="Arial Narrow" w:cs="Times New Roman"/>
          <w:sz w:val="24"/>
          <w:szCs w:val="24"/>
          <w:lang w:eastAsia="ar-SA"/>
        </w:rPr>
        <w:t>como o retardamento da execução da Obra, considera-se, para todos os efeitos, como infração contratual;</w:t>
      </w:r>
    </w:p>
    <w:p w14:paraId="0DDBD508" w14:textId="77777777" w:rsidR="004835F8" w:rsidRDefault="00274534" w:rsidP="003F33D1">
      <w:pPr>
        <w:suppressAutoHyphens/>
        <w:spacing w:line="276" w:lineRule="auto"/>
        <w:jc w:val="both"/>
        <w:rPr>
          <w:rFonts w:ascii="Arial Narrow" w:eastAsia="Arial" w:hAnsi="Arial Narrow" w:cs="Times New Roman"/>
          <w:sz w:val="24"/>
          <w:szCs w:val="24"/>
          <w:lang w:eastAsia="ar-SA"/>
        </w:rPr>
      </w:pPr>
      <w:r w:rsidRPr="00287166">
        <w:rPr>
          <w:rFonts w:ascii="Arial Narrow" w:eastAsia="Arial" w:hAnsi="Arial Narrow" w:cs="Times New Roman"/>
          <w:b/>
          <w:sz w:val="24"/>
          <w:szCs w:val="24"/>
          <w:lang w:eastAsia="ar-SA"/>
        </w:rPr>
        <w:t>6.7</w:t>
      </w:r>
      <w:r w:rsidRPr="00287166">
        <w:rPr>
          <w:rFonts w:ascii="Arial Narrow" w:eastAsia="Arial" w:hAnsi="Arial Narrow" w:cs="Times New Roman"/>
          <w:sz w:val="24"/>
          <w:szCs w:val="24"/>
          <w:lang w:eastAsia="ar-SA"/>
        </w:rPr>
        <w:t>. Não serão aceitos os serviços que estiver em desacordo com as especificações constantes deste instrumento, nem quaisquer pleitos de faturamento extraordinários sob o pretexto de conclusão do objeto licitado.</w:t>
      </w:r>
    </w:p>
    <w:p w14:paraId="12B60E47" w14:textId="17A3E40B" w:rsidR="004C6293" w:rsidRPr="004835F8" w:rsidRDefault="004835F8" w:rsidP="003F33D1">
      <w:pPr>
        <w:suppressAutoHyphens/>
        <w:spacing w:line="276" w:lineRule="auto"/>
        <w:jc w:val="both"/>
        <w:rPr>
          <w:rFonts w:ascii="Arial Narrow" w:eastAsia="Arial" w:hAnsi="Arial Narrow" w:cs="Times New Roman"/>
          <w:sz w:val="24"/>
          <w:szCs w:val="24"/>
          <w:lang w:eastAsia="ar-SA"/>
        </w:rPr>
      </w:pPr>
      <w:r w:rsidRPr="00525B97">
        <w:rPr>
          <w:rFonts w:ascii="Arial Narrow" w:eastAsia="Arial" w:hAnsi="Arial Narrow" w:cs="Times New Roman"/>
          <w:b/>
          <w:bCs/>
          <w:sz w:val="24"/>
          <w:szCs w:val="24"/>
          <w:lang w:eastAsia="ar-SA"/>
        </w:rPr>
        <w:t>6.8.</w:t>
      </w:r>
      <w:r>
        <w:rPr>
          <w:rFonts w:ascii="Arial Narrow" w:eastAsia="Arial" w:hAnsi="Arial Narrow" w:cs="Times New Roman"/>
          <w:sz w:val="24"/>
          <w:szCs w:val="24"/>
          <w:lang w:eastAsia="ar-SA"/>
        </w:rPr>
        <w:t xml:space="preserve"> </w:t>
      </w:r>
      <w:r w:rsidR="00DE2BC0" w:rsidRPr="004835F8">
        <w:rPr>
          <w:rFonts w:ascii="Arial Narrow" w:eastAsia="Arial" w:hAnsi="Arial Narrow" w:cs="Times New Roman"/>
          <w:color w:val="000000"/>
          <w:sz w:val="24"/>
          <w:szCs w:val="24"/>
        </w:rPr>
        <w:t>O contrato deverá ser executado fielmente pelas partes, de acordo com as cláusulas avençadas e as normas da Lei nº 14.133, de 2021, e cada parte responderá pelas consequências de sua inexecução total ou parcial.</w:t>
      </w:r>
    </w:p>
    <w:p w14:paraId="71BEBBFC" w14:textId="77777777" w:rsidR="004835F8" w:rsidRDefault="004835F8" w:rsidP="003F33D1">
      <w:pPr>
        <w:suppressAutoHyphens/>
        <w:spacing w:line="276" w:lineRule="auto"/>
        <w:jc w:val="both"/>
        <w:rPr>
          <w:rFonts w:ascii="Arial Narrow" w:eastAsia="Arial" w:hAnsi="Arial Narrow" w:cs="Times New Roman"/>
          <w:sz w:val="24"/>
          <w:szCs w:val="24"/>
          <w:lang w:eastAsia="ar-SA"/>
        </w:rPr>
      </w:pPr>
      <w:r w:rsidRPr="00525B97">
        <w:rPr>
          <w:rFonts w:ascii="Arial Narrow" w:eastAsia="Arial" w:hAnsi="Arial Narrow" w:cs="Times New Roman"/>
          <w:b/>
          <w:bCs/>
          <w:color w:val="000000"/>
          <w:sz w:val="24"/>
          <w:szCs w:val="24"/>
        </w:rPr>
        <w:t>6.9</w:t>
      </w:r>
      <w:r>
        <w:rPr>
          <w:rFonts w:ascii="Arial Narrow" w:eastAsia="Arial" w:hAnsi="Arial Narrow" w:cs="Times New Roman"/>
          <w:color w:val="000000"/>
          <w:sz w:val="24"/>
          <w:szCs w:val="24"/>
        </w:rPr>
        <w:t xml:space="preserve">. </w:t>
      </w:r>
      <w:r w:rsidR="00DE2BC0" w:rsidRPr="004835F8">
        <w:rPr>
          <w:rFonts w:ascii="Arial Narrow" w:eastAsia="Arial" w:hAnsi="Arial Narrow" w:cs="Times New Roman"/>
          <w:color w:val="000000"/>
          <w:sz w:val="24"/>
          <w:szCs w:val="24"/>
        </w:rPr>
        <w:t>Em caso de impedimento, ordem de paralisação ou suspensão do contrato, o cronograma de execução será prorrogado automaticamente pelo tempo correspondente, anotadas tais circunstâncias mediante simples apostila.</w:t>
      </w:r>
    </w:p>
    <w:p w14:paraId="322F940B" w14:textId="77777777" w:rsidR="004835F8" w:rsidRDefault="004835F8" w:rsidP="003F33D1">
      <w:pPr>
        <w:suppressAutoHyphens/>
        <w:spacing w:line="276" w:lineRule="auto"/>
        <w:jc w:val="both"/>
        <w:rPr>
          <w:rFonts w:ascii="Arial Narrow" w:eastAsia="Arial" w:hAnsi="Arial Narrow" w:cs="Times New Roman"/>
          <w:sz w:val="24"/>
          <w:szCs w:val="24"/>
          <w:lang w:eastAsia="ar-SA"/>
        </w:rPr>
      </w:pPr>
      <w:r w:rsidRPr="00525B97">
        <w:rPr>
          <w:rFonts w:ascii="Arial Narrow" w:eastAsia="Arial" w:hAnsi="Arial Narrow" w:cs="Times New Roman"/>
          <w:b/>
          <w:bCs/>
          <w:sz w:val="24"/>
          <w:szCs w:val="24"/>
          <w:lang w:eastAsia="ar-SA"/>
        </w:rPr>
        <w:t>6.10</w:t>
      </w:r>
      <w:r>
        <w:rPr>
          <w:rFonts w:ascii="Arial Narrow" w:eastAsia="Arial" w:hAnsi="Arial Narrow" w:cs="Times New Roman"/>
          <w:sz w:val="24"/>
          <w:szCs w:val="24"/>
          <w:lang w:eastAsia="ar-SA"/>
        </w:rPr>
        <w:t xml:space="preserve">. </w:t>
      </w:r>
      <w:r w:rsidR="00DE2BC0" w:rsidRPr="004835F8">
        <w:rPr>
          <w:rFonts w:ascii="Arial Narrow" w:eastAsia="Arial" w:hAnsi="Arial Narrow" w:cs="Times New Roman"/>
          <w:color w:val="000000"/>
          <w:sz w:val="24"/>
          <w:szCs w:val="24"/>
        </w:rPr>
        <w:t>As comunicações entre o órgão ou entidade e a contratada devem ser realizadas por escrito sempre que o ato exigir tal formalidade, admitindo-se o uso de mensagem eletrônica para esse fim.</w:t>
      </w:r>
    </w:p>
    <w:p w14:paraId="43250F9A" w14:textId="77777777" w:rsidR="004835F8" w:rsidRDefault="004835F8" w:rsidP="003F33D1">
      <w:pPr>
        <w:suppressAutoHyphens/>
        <w:spacing w:line="276" w:lineRule="auto"/>
        <w:jc w:val="both"/>
        <w:rPr>
          <w:rFonts w:ascii="Arial Narrow" w:eastAsia="Arial" w:hAnsi="Arial Narrow" w:cs="Times New Roman"/>
          <w:sz w:val="24"/>
          <w:szCs w:val="24"/>
          <w:lang w:eastAsia="ar-SA"/>
        </w:rPr>
      </w:pPr>
      <w:r w:rsidRPr="00525B97">
        <w:rPr>
          <w:rFonts w:ascii="Arial Narrow" w:eastAsia="Arial" w:hAnsi="Arial Narrow" w:cs="Times New Roman"/>
          <w:b/>
          <w:bCs/>
          <w:sz w:val="24"/>
          <w:szCs w:val="24"/>
          <w:lang w:eastAsia="ar-SA"/>
        </w:rPr>
        <w:t>6.11</w:t>
      </w:r>
      <w:r>
        <w:rPr>
          <w:rFonts w:ascii="Arial Narrow" w:eastAsia="Arial" w:hAnsi="Arial Narrow" w:cs="Times New Roman"/>
          <w:sz w:val="24"/>
          <w:szCs w:val="24"/>
          <w:lang w:eastAsia="ar-SA"/>
        </w:rPr>
        <w:t xml:space="preserve">. </w:t>
      </w:r>
      <w:r w:rsidR="00DE2BC0" w:rsidRPr="004835F8">
        <w:rPr>
          <w:rFonts w:ascii="Arial Narrow" w:eastAsia="Arial" w:hAnsi="Arial Narrow" w:cs="Times New Roman"/>
          <w:color w:val="000000"/>
          <w:sz w:val="24"/>
          <w:szCs w:val="24"/>
        </w:rPr>
        <w:t>O órgão ou entidade poderá convocar representante da empresa para adoção de providências que devam ser cumpridas de imediato.</w:t>
      </w:r>
    </w:p>
    <w:p w14:paraId="60EDF14B" w14:textId="77777777" w:rsidR="004835F8" w:rsidRDefault="004835F8" w:rsidP="003F33D1">
      <w:pPr>
        <w:suppressAutoHyphens/>
        <w:spacing w:line="276" w:lineRule="auto"/>
        <w:jc w:val="both"/>
        <w:rPr>
          <w:rFonts w:ascii="Arial Narrow" w:eastAsia="Arial" w:hAnsi="Arial Narrow" w:cs="Times New Roman"/>
          <w:sz w:val="24"/>
          <w:szCs w:val="24"/>
          <w:lang w:eastAsia="ar-SA"/>
        </w:rPr>
      </w:pPr>
      <w:r w:rsidRPr="00525B97">
        <w:rPr>
          <w:rFonts w:ascii="Arial Narrow" w:eastAsia="Arial" w:hAnsi="Arial Narrow" w:cs="Times New Roman"/>
          <w:b/>
          <w:bCs/>
          <w:sz w:val="24"/>
          <w:szCs w:val="24"/>
          <w:lang w:eastAsia="ar-SA"/>
        </w:rPr>
        <w:t>6.12.</w:t>
      </w:r>
      <w:r>
        <w:rPr>
          <w:rFonts w:ascii="Arial Narrow" w:eastAsia="Arial" w:hAnsi="Arial Narrow" w:cs="Times New Roman"/>
          <w:sz w:val="24"/>
          <w:szCs w:val="24"/>
          <w:lang w:eastAsia="ar-SA"/>
        </w:rPr>
        <w:t xml:space="preserve"> </w:t>
      </w:r>
      <w:r w:rsidR="00DE2BC0" w:rsidRPr="004835F8">
        <w:rPr>
          <w:rFonts w:ascii="Arial Narrow" w:eastAsia="Arial" w:hAnsi="Arial Narrow" w:cs="Times New Roman"/>
          <w:sz w:val="24"/>
          <w:szCs w:val="24"/>
        </w:rPr>
        <w:t>Após a assinatura do contrato ou instrumento equivalente</w:t>
      </w:r>
      <w:r w:rsidR="00DE2BC0" w:rsidRPr="004835F8">
        <w:rPr>
          <w:rFonts w:ascii="Arial Narrow" w:eastAsia="Arial" w:hAnsi="Arial Narrow" w:cs="Times New Roman"/>
          <w:strike/>
          <w:sz w:val="24"/>
          <w:szCs w:val="24"/>
        </w:rPr>
        <w:t>,</w:t>
      </w:r>
      <w:r w:rsidR="00DE2BC0" w:rsidRPr="004835F8">
        <w:rPr>
          <w:rFonts w:ascii="Arial Narrow" w:eastAsia="Arial" w:hAnsi="Arial Narrow" w:cs="Times New Roman"/>
          <w:sz w:val="24"/>
          <w:szCs w:val="24"/>
        </w:rPr>
        <w:t xml:space="preserve"> o órgão ou entidade poderá convocar o representante da empresa contratada para reunião inicial para apresentação do plano de fiscalização, </w:t>
      </w:r>
      <w:r w:rsidR="00DE2BC0" w:rsidRPr="004835F8">
        <w:rPr>
          <w:rFonts w:ascii="Arial Narrow" w:eastAsia="Arial" w:hAnsi="Arial Narrow" w:cs="Times New Roman"/>
          <w:sz w:val="24"/>
          <w:szCs w:val="24"/>
        </w:rPr>
        <w:lastRenderedPageBreak/>
        <w:t>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DFAE27C" w14:textId="77777777" w:rsidR="004835F8" w:rsidRDefault="004835F8" w:rsidP="003F33D1">
      <w:pPr>
        <w:suppressAutoHyphens/>
        <w:spacing w:line="276" w:lineRule="auto"/>
        <w:jc w:val="both"/>
        <w:rPr>
          <w:rFonts w:ascii="Arial Narrow" w:eastAsia="Arial" w:hAnsi="Arial Narrow" w:cs="Times New Roman"/>
          <w:sz w:val="24"/>
          <w:szCs w:val="24"/>
          <w:lang w:eastAsia="ar-SA"/>
        </w:rPr>
      </w:pPr>
      <w:r w:rsidRPr="00525B97">
        <w:rPr>
          <w:rFonts w:ascii="Arial Narrow" w:eastAsia="Arial" w:hAnsi="Arial Narrow" w:cs="Times New Roman"/>
          <w:b/>
          <w:bCs/>
          <w:sz w:val="24"/>
          <w:szCs w:val="24"/>
          <w:lang w:eastAsia="ar-SA"/>
        </w:rPr>
        <w:t>6.13</w:t>
      </w:r>
      <w:r>
        <w:rPr>
          <w:rFonts w:ascii="Arial Narrow" w:eastAsia="Arial" w:hAnsi="Arial Narrow" w:cs="Times New Roman"/>
          <w:sz w:val="24"/>
          <w:szCs w:val="24"/>
          <w:lang w:eastAsia="ar-SA"/>
        </w:rPr>
        <w:t xml:space="preserve">. </w:t>
      </w:r>
      <w:r w:rsidR="00DE2BC0" w:rsidRPr="004835F8">
        <w:rPr>
          <w:rFonts w:ascii="Arial Narrow" w:hAnsi="Arial Narrow" w:cs="Times New Roman"/>
          <w:sz w:val="24"/>
          <w:szCs w:val="24"/>
        </w:rPr>
        <w:t xml:space="preserve">A fiscalização técnica dos contratos deve avaliar constantemente através do Instrumento de Boletim de medição conforme previsto no modelo para aferição da qualidade da prestação dos serviços, devendo haver o redimensionamento no pagamento com base nos indicadores estabelecidos. </w:t>
      </w:r>
    </w:p>
    <w:p w14:paraId="7D7DF628" w14:textId="77777777" w:rsidR="004835F8" w:rsidRDefault="004835F8" w:rsidP="003F33D1">
      <w:pPr>
        <w:suppressAutoHyphens/>
        <w:spacing w:line="276" w:lineRule="auto"/>
        <w:jc w:val="both"/>
        <w:rPr>
          <w:rFonts w:ascii="Arial Narrow" w:eastAsia="Arial" w:hAnsi="Arial Narrow" w:cs="Times New Roman"/>
          <w:sz w:val="24"/>
          <w:szCs w:val="24"/>
          <w:lang w:eastAsia="ar-SA"/>
        </w:rPr>
      </w:pPr>
      <w:r w:rsidRPr="00525B97">
        <w:rPr>
          <w:rFonts w:ascii="Arial Narrow" w:eastAsia="Arial" w:hAnsi="Arial Narrow" w:cs="Times New Roman"/>
          <w:b/>
          <w:bCs/>
          <w:sz w:val="24"/>
          <w:szCs w:val="24"/>
          <w:lang w:eastAsia="ar-SA"/>
        </w:rPr>
        <w:t>6.14</w:t>
      </w:r>
      <w:r>
        <w:rPr>
          <w:rFonts w:ascii="Arial Narrow" w:eastAsia="Arial" w:hAnsi="Arial Narrow" w:cs="Times New Roman"/>
          <w:sz w:val="24"/>
          <w:szCs w:val="24"/>
          <w:lang w:eastAsia="ar-SA"/>
        </w:rPr>
        <w:t xml:space="preserve">. </w:t>
      </w:r>
      <w:r w:rsidR="00DE2BC0" w:rsidRPr="004835F8">
        <w:rPr>
          <w:rFonts w:ascii="Arial Narrow" w:hAnsi="Arial Narrow" w:cs="Times New Roman"/>
          <w:sz w:val="24"/>
          <w:szCs w:val="24"/>
        </w:rPr>
        <w:t xml:space="preserve">Durante a execução do objeto, fase do recebimento provisório, o fiscal técnico designado deverá monitorar constantemente o nível de qualidade dos serviços para evitar a sua degeneração, devendo intervir para requerer à contratada a correção das faltas, falhas e irregularidades constatadas. </w:t>
      </w:r>
    </w:p>
    <w:p w14:paraId="4AF47B96" w14:textId="77777777" w:rsidR="004835F8" w:rsidRDefault="004835F8" w:rsidP="003F33D1">
      <w:pPr>
        <w:suppressAutoHyphens/>
        <w:spacing w:line="276" w:lineRule="auto"/>
        <w:jc w:val="both"/>
        <w:rPr>
          <w:rFonts w:ascii="Arial Narrow" w:eastAsia="Arial" w:hAnsi="Arial Narrow" w:cs="Times New Roman"/>
          <w:sz w:val="24"/>
          <w:szCs w:val="24"/>
          <w:lang w:eastAsia="ar-SA"/>
        </w:rPr>
      </w:pPr>
      <w:r w:rsidRPr="00525B97">
        <w:rPr>
          <w:rFonts w:ascii="Arial Narrow" w:eastAsia="Arial" w:hAnsi="Arial Narrow" w:cs="Times New Roman"/>
          <w:b/>
          <w:bCs/>
          <w:sz w:val="24"/>
          <w:szCs w:val="24"/>
          <w:lang w:eastAsia="ar-SA"/>
        </w:rPr>
        <w:t>6.15</w:t>
      </w:r>
      <w:r>
        <w:rPr>
          <w:rFonts w:ascii="Arial Narrow" w:eastAsia="Arial" w:hAnsi="Arial Narrow" w:cs="Times New Roman"/>
          <w:sz w:val="24"/>
          <w:szCs w:val="24"/>
          <w:lang w:eastAsia="ar-SA"/>
        </w:rPr>
        <w:t xml:space="preserve">. </w:t>
      </w:r>
      <w:r w:rsidR="00DE2BC0" w:rsidRPr="004835F8">
        <w:rPr>
          <w:rFonts w:ascii="Arial Narrow" w:hAnsi="Arial Narrow" w:cs="Times New Roman"/>
          <w:sz w:val="24"/>
          <w:szCs w:val="24"/>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14:paraId="7F8832E8" w14:textId="77777777" w:rsidR="004835F8" w:rsidRDefault="004835F8" w:rsidP="003F33D1">
      <w:pPr>
        <w:suppressAutoHyphens/>
        <w:spacing w:line="276" w:lineRule="auto"/>
        <w:jc w:val="both"/>
        <w:rPr>
          <w:rFonts w:ascii="Arial Narrow" w:eastAsia="Arial" w:hAnsi="Arial Narrow" w:cs="Times New Roman"/>
          <w:sz w:val="24"/>
          <w:szCs w:val="24"/>
          <w:lang w:eastAsia="ar-SA"/>
        </w:rPr>
      </w:pPr>
      <w:r w:rsidRPr="00525B97">
        <w:rPr>
          <w:rFonts w:ascii="Arial Narrow" w:eastAsia="Arial" w:hAnsi="Arial Narrow" w:cs="Times New Roman"/>
          <w:b/>
          <w:bCs/>
          <w:sz w:val="24"/>
          <w:szCs w:val="24"/>
          <w:lang w:eastAsia="ar-SA"/>
        </w:rPr>
        <w:t>6.16</w:t>
      </w:r>
      <w:r>
        <w:rPr>
          <w:rFonts w:ascii="Arial Narrow" w:eastAsia="Arial" w:hAnsi="Arial Narrow" w:cs="Times New Roman"/>
          <w:sz w:val="24"/>
          <w:szCs w:val="24"/>
          <w:lang w:eastAsia="ar-SA"/>
        </w:rPr>
        <w:t xml:space="preserve">. </w:t>
      </w:r>
      <w:r w:rsidR="00DE2BC0" w:rsidRPr="004835F8">
        <w:rPr>
          <w:rFonts w:ascii="Arial Narrow" w:hAnsi="Arial Narrow" w:cs="Times New Roman"/>
          <w:sz w:val="24"/>
          <w:szCs w:val="24"/>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14:paraId="63DEC190" w14:textId="77777777" w:rsidR="004835F8" w:rsidRDefault="004835F8" w:rsidP="003F33D1">
      <w:pPr>
        <w:suppressAutoHyphens/>
        <w:spacing w:line="276" w:lineRule="auto"/>
        <w:jc w:val="both"/>
        <w:rPr>
          <w:rFonts w:ascii="Arial Narrow" w:eastAsia="Arial" w:hAnsi="Arial Narrow" w:cs="Times New Roman"/>
          <w:sz w:val="24"/>
          <w:szCs w:val="24"/>
          <w:lang w:eastAsia="ar-SA"/>
        </w:rPr>
      </w:pPr>
      <w:r w:rsidRPr="00525B97">
        <w:rPr>
          <w:rFonts w:ascii="Arial Narrow" w:eastAsia="Arial" w:hAnsi="Arial Narrow" w:cs="Times New Roman"/>
          <w:b/>
          <w:bCs/>
          <w:sz w:val="24"/>
          <w:szCs w:val="24"/>
          <w:lang w:eastAsia="ar-SA"/>
        </w:rPr>
        <w:t>6.17</w:t>
      </w:r>
      <w:r>
        <w:rPr>
          <w:rFonts w:ascii="Arial Narrow" w:eastAsia="Arial" w:hAnsi="Arial Narrow" w:cs="Times New Roman"/>
          <w:sz w:val="24"/>
          <w:szCs w:val="24"/>
          <w:lang w:eastAsia="ar-SA"/>
        </w:rPr>
        <w:t xml:space="preserve">. </w:t>
      </w:r>
      <w:r w:rsidR="00DE2BC0" w:rsidRPr="004835F8">
        <w:rPr>
          <w:rFonts w:ascii="Arial Narrow" w:hAnsi="Arial Narrow" w:cs="Times New Roman"/>
          <w:sz w:val="24"/>
          <w:szCs w:val="24"/>
        </w:rPr>
        <w:t xml:space="preserve">É vedada a atribuição à contratada da avaliação de desempenho e qualidade da prestação dos serviços por ela realizada. </w:t>
      </w:r>
    </w:p>
    <w:p w14:paraId="46FCE870" w14:textId="77777777" w:rsidR="004835F8" w:rsidRDefault="004835F8" w:rsidP="003F33D1">
      <w:pPr>
        <w:suppressAutoHyphens/>
        <w:spacing w:line="276" w:lineRule="auto"/>
        <w:jc w:val="both"/>
        <w:rPr>
          <w:rFonts w:ascii="Arial Narrow" w:hAnsi="Arial Narrow" w:cs="Times New Roman"/>
          <w:sz w:val="24"/>
          <w:szCs w:val="24"/>
        </w:rPr>
      </w:pPr>
      <w:r w:rsidRPr="00525B97">
        <w:rPr>
          <w:rFonts w:ascii="Arial Narrow" w:eastAsia="Arial" w:hAnsi="Arial Narrow" w:cs="Times New Roman"/>
          <w:b/>
          <w:bCs/>
          <w:sz w:val="24"/>
          <w:szCs w:val="24"/>
          <w:lang w:eastAsia="ar-SA"/>
        </w:rPr>
        <w:t>6.18</w:t>
      </w:r>
      <w:r>
        <w:rPr>
          <w:rFonts w:ascii="Arial Narrow" w:eastAsia="Arial" w:hAnsi="Arial Narrow" w:cs="Times New Roman"/>
          <w:sz w:val="24"/>
          <w:szCs w:val="24"/>
          <w:lang w:eastAsia="ar-SA"/>
        </w:rPr>
        <w:t xml:space="preserve">. </w:t>
      </w:r>
      <w:r w:rsidR="00DE2BC0" w:rsidRPr="004835F8">
        <w:rPr>
          <w:rFonts w:ascii="Arial Narrow" w:hAnsi="Arial Narrow" w:cs="Times New Roman"/>
          <w:sz w:val="24"/>
          <w:szCs w:val="24"/>
        </w:rPr>
        <w:t>O fiscal técnico poderá realizar a avaliação diária, semanal ou mensal, desde que o período escolhido seja suficiente para avaliar ou, se for o caso, aferir o desempenho e qualidade da prestação dos serviços.</w:t>
      </w:r>
    </w:p>
    <w:p w14:paraId="135F1CD3" w14:textId="77777777" w:rsidR="004835F8" w:rsidRDefault="004835F8" w:rsidP="003F33D1">
      <w:pPr>
        <w:suppressAutoHyphens/>
        <w:spacing w:line="276" w:lineRule="auto"/>
        <w:jc w:val="both"/>
        <w:rPr>
          <w:rFonts w:ascii="Arial Narrow" w:eastAsia="Arial" w:hAnsi="Arial Narrow" w:cs="Times New Roman"/>
          <w:sz w:val="24"/>
          <w:szCs w:val="24"/>
          <w:lang w:eastAsia="ar-SA"/>
        </w:rPr>
      </w:pPr>
      <w:r w:rsidRPr="00525B97">
        <w:rPr>
          <w:rFonts w:ascii="Arial Narrow" w:hAnsi="Arial Narrow" w:cs="Times New Roman"/>
          <w:b/>
          <w:bCs/>
          <w:sz w:val="24"/>
          <w:szCs w:val="24"/>
        </w:rPr>
        <w:t>6.19</w:t>
      </w:r>
      <w:r>
        <w:rPr>
          <w:rFonts w:ascii="Arial Narrow" w:hAnsi="Arial Narrow" w:cs="Times New Roman"/>
          <w:sz w:val="24"/>
          <w:szCs w:val="24"/>
        </w:rPr>
        <w:t xml:space="preserve">. </w:t>
      </w:r>
      <w:r w:rsidR="00DE2BC0" w:rsidRPr="004835F8">
        <w:rPr>
          <w:rFonts w:ascii="Arial Narrow" w:hAnsi="Arial Narrow" w:cs="Times New Roman"/>
          <w:sz w:val="24"/>
          <w:szCs w:val="24"/>
        </w:rPr>
        <w:t xml:space="preserve">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na Lei n. 14.133/2021. A conformidade do material/técnica/equipamento a ser utilizado na execução dos serviços deverá ser verificada juntamente com o documento da Contratada que contenha a relação detalhada destes, de acordo com o estabelecido neste Termo de Referência e na proposta, informando as respectivas quantidades e especificações técnicas, tais como: marca, qualidade e forma de uso. </w:t>
      </w:r>
    </w:p>
    <w:p w14:paraId="0B0D19AB" w14:textId="77777777" w:rsidR="004835F8" w:rsidRDefault="004835F8" w:rsidP="003F33D1">
      <w:pPr>
        <w:suppressAutoHyphens/>
        <w:spacing w:line="276" w:lineRule="auto"/>
        <w:jc w:val="both"/>
        <w:rPr>
          <w:rFonts w:ascii="Arial Narrow" w:hAnsi="Arial Narrow" w:cs="Times New Roman"/>
          <w:sz w:val="24"/>
          <w:szCs w:val="24"/>
        </w:rPr>
      </w:pPr>
      <w:r w:rsidRPr="00525B97">
        <w:rPr>
          <w:rFonts w:ascii="Arial Narrow" w:eastAsia="Arial" w:hAnsi="Arial Narrow" w:cs="Times New Roman"/>
          <w:b/>
          <w:bCs/>
          <w:sz w:val="24"/>
          <w:szCs w:val="24"/>
          <w:lang w:eastAsia="ar-SA"/>
        </w:rPr>
        <w:t>6.20</w:t>
      </w:r>
      <w:r>
        <w:rPr>
          <w:rFonts w:ascii="Arial Narrow" w:eastAsia="Arial" w:hAnsi="Arial Narrow" w:cs="Times New Roman"/>
          <w:sz w:val="24"/>
          <w:szCs w:val="24"/>
          <w:lang w:eastAsia="ar-SA"/>
        </w:rPr>
        <w:t xml:space="preserve">. </w:t>
      </w:r>
      <w:r w:rsidR="00DE2BC0" w:rsidRPr="004835F8">
        <w:rPr>
          <w:rFonts w:ascii="Arial Narrow" w:hAnsi="Arial Narrow" w:cs="Times New Roman"/>
          <w:sz w:val="24"/>
          <w:szCs w:val="24"/>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w:t>
      </w:r>
    </w:p>
    <w:p w14:paraId="05623434" w14:textId="77777777" w:rsidR="004835F8" w:rsidRDefault="004835F8" w:rsidP="003F33D1">
      <w:pPr>
        <w:suppressAutoHyphens/>
        <w:spacing w:line="276" w:lineRule="auto"/>
        <w:jc w:val="both"/>
        <w:rPr>
          <w:rFonts w:ascii="Arial Narrow" w:eastAsia="Arial" w:hAnsi="Arial Narrow" w:cs="Times New Roman"/>
          <w:sz w:val="24"/>
          <w:szCs w:val="24"/>
          <w:lang w:eastAsia="ar-SA"/>
        </w:rPr>
      </w:pPr>
      <w:r w:rsidRPr="00525B97">
        <w:rPr>
          <w:rFonts w:ascii="Arial Narrow" w:hAnsi="Arial Narrow" w:cs="Times New Roman"/>
          <w:b/>
          <w:bCs/>
          <w:sz w:val="24"/>
          <w:szCs w:val="24"/>
        </w:rPr>
        <w:t>6.21</w:t>
      </w:r>
      <w:r>
        <w:rPr>
          <w:rFonts w:ascii="Arial Narrow" w:hAnsi="Arial Narrow" w:cs="Times New Roman"/>
          <w:sz w:val="24"/>
          <w:szCs w:val="24"/>
        </w:rPr>
        <w:t xml:space="preserve">. </w:t>
      </w:r>
      <w:r w:rsidR="00DE2BC0" w:rsidRPr="004835F8">
        <w:rPr>
          <w:rFonts w:ascii="Arial Narrow" w:hAnsi="Arial Narrow" w:cs="Times New Roman"/>
          <w:sz w:val="24"/>
          <w:szCs w:val="24"/>
        </w:rPr>
        <w:t>Identificada qualquer inexatidão ou irregularidade, o fiscal técnico do contrato emitirá notificações para a correção da execução do contrato, determinando prazo para a correção.</w:t>
      </w:r>
    </w:p>
    <w:p w14:paraId="4A4D83FA" w14:textId="77777777" w:rsidR="004835F8" w:rsidRDefault="004835F8" w:rsidP="003F33D1">
      <w:pPr>
        <w:suppressAutoHyphens/>
        <w:spacing w:line="276" w:lineRule="auto"/>
        <w:jc w:val="both"/>
        <w:rPr>
          <w:rFonts w:ascii="Arial Narrow" w:eastAsia="Arial" w:hAnsi="Arial Narrow" w:cs="Times New Roman"/>
          <w:sz w:val="24"/>
          <w:szCs w:val="24"/>
          <w:lang w:eastAsia="ar-SA"/>
        </w:rPr>
      </w:pPr>
      <w:r w:rsidRPr="00525B97">
        <w:rPr>
          <w:rFonts w:ascii="Arial Narrow" w:eastAsia="Arial" w:hAnsi="Arial Narrow" w:cs="Times New Roman"/>
          <w:b/>
          <w:bCs/>
          <w:sz w:val="24"/>
          <w:szCs w:val="24"/>
          <w:lang w:eastAsia="ar-SA"/>
        </w:rPr>
        <w:t>6.22</w:t>
      </w:r>
      <w:r>
        <w:rPr>
          <w:rFonts w:ascii="Arial Narrow" w:eastAsia="Arial" w:hAnsi="Arial Narrow" w:cs="Times New Roman"/>
          <w:sz w:val="24"/>
          <w:szCs w:val="24"/>
          <w:lang w:eastAsia="ar-SA"/>
        </w:rPr>
        <w:t xml:space="preserve">. </w:t>
      </w:r>
      <w:r w:rsidR="00DE2BC0" w:rsidRPr="004835F8">
        <w:rPr>
          <w:rFonts w:ascii="Arial Narrow" w:hAnsi="Arial Narrow" w:cs="Times New Roman"/>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5C1D5114" w14:textId="77777777" w:rsidR="004835F8" w:rsidRDefault="004835F8" w:rsidP="003F33D1">
      <w:pPr>
        <w:suppressAutoHyphens/>
        <w:spacing w:line="276" w:lineRule="auto"/>
        <w:jc w:val="both"/>
        <w:rPr>
          <w:rFonts w:ascii="Arial Narrow" w:eastAsia="Arial" w:hAnsi="Arial Narrow" w:cs="Times New Roman"/>
          <w:sz w:val="24"/>
          <w:szCs w:val="24"/>
          <w:lang w:eastAsia="ar-SA"/>
        </w:rPr>
      </w:pPr>
      <w:r w:rsidRPr="00525B97">
        <w:rPr>
          <w:rFonts w:ascii="Arial Narrow" w:eastAsia="Arial" w:hAnsi="Arial Narrow" w:cs="Times New Roman"/>
          <w:b/>
          <w:bCs/>
          <w:sz w:val="24"/>
          <w:szCs w:val="24"/>
          <w:lang w:eastAsia="ar-SA"/>
        </w:rPr>
        <w:lastRenderedPageBreak/>
        <w:t>6.23.</w:t>
      </w:r>
      <w:r>
        <w:rPr>
          <w:rFonts w:ascii="Arial Narrow" w:eastAsia="Arial" w:hAnsi="Arial Narrow" w:cs="Times New Roman"/>
          <w:sz w:val="24"/>
          <w:szCs w:val="24"/>
          <w:lang w:eastAsia="ar-SA"/>
        </w:rPr>
        <w:t xml:space="preserve"> </w:t>
      </w:r>
      <w:r w:rsidR="00DE2BC0" w:rsidRPr="004835F8">
        <w:rPr>
          <w:rFonts w:ascii="Arial Narrow" w:hAnsi="Arial Narrow"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F4BB73F" w14:textId="77777777" w:rsidR="004835F8" w:rsidRDefault="004835F8" w:rsidP="003F33D1">
      <w:pPr>
        <w:suppressAutoHyphens/>
        <w:spacing w:line="276" w:lineRule="auto"/>
        <w:jc w:val="both"/>
        <w:rPr>
          <w:rFonts w:ascii="Arial Narrow" w:eastAsia="Arial" w:hAnsi="Arial Narrow" w:cs="Times New Roman"/>
          <w:sz w:val="24"/>
          <w:szCs w:val="24"/>
          <w:lang w:eastAsia="ar-SA"/>
        </w:rPr>
      </w:pPr>
      <w:r w:rsidRPr="00525B97">
        <w:rPr>
          <w:rFonts w:ascii="Arial Narrow" w:eastAsia="Arial" w:hAnsi="Arial Narrow" w:cs="Times New Roman"/>
          <w:b/>
          <w:bCs/>
          <w:sz w:val="24"/>
          <w:szCs w:val="24"/>
          <w:lang w:eastAsia="ar-SA"/>
        </w:rPr>
        <w:t>6.24</w:t>
      </w:r>
      <w:r>
        <w:rPr>
          <w:rFonts w:ascii="Arial Narrow" w:eastAsia="Arial" w:hAnsi="Arial Narrow" w:cs="Times New Roman"/>
          <w:sz w:val="24"/>
          <w:szCs w:val="24"/>
          <w:lang w:eastAsia="ar-SA"/>
        </w:rPr>
        <w:t xml:space="preserve">. </w:t>
      </w:r>
      <w:r w:rsidR="00DE2BC0" w:rsidRPr="004835F8">
        <w:rPr>
          <w:rFonts w:ascii="Arial Narrow" w:hAnsi="Arial Narrow" w:cs="Times New Roman"/>
          <w:sz w:val="24"/>
          <w:szCs w:val="24"/>
        </w:rPr>
        <w:t xml:space="preserve">Caso ocorra descumprimento das obrigações contratuais, o fiscal administrativo do contrato atuará tempestivamente na solução do problema, reportando ao gestor do contrato para que tome as providências cabíveis, quando ultrapassar a sua competência; </w:t>
      </w:r>
    </w:p>
    <w:p w14:paraId="213C45FB" w14:textId="68C78EA6" w:rsidR="00DE2BC0" w:rsidRPr="004835F8" w:rsidRDefault="004835F8" w:rsidP="003F33D1">
      <w:pPr>
        <w:suppressAutoHyphens/>
        <w:spacing w:line="276" w:lineRule="auto"/>
        <w:jc w:val="both"/>
        <w:rPr>
          <w:rFonts w:ascii="Arial Narrow" w:eastAsia="Arial" w:hAnsi="Arial Narrow" w:cs="Times New Roman"/>
          <w:sz w:val="24"/>
          <w:szCs w:val="24"/>
          <w:lang w:eastAsia="ar-SA"/>
        </w:rPr>
      </w:pPr>
      <w:r w:rsidRPr="00525B97">
        <w:rPr>
          <w:rFonts w:ascii="Arial Narrow" w:eastAsia="Arial" w:hAnsi="Arial Narrow" w:cs="Times New Roman"/>
          <w:b/>
          <w:bCs/>
          <w:sz w:val="24"/>
          <w:szCs w:val="24"/>
          <w:lang w:eastAsia="ar-SA"/>
        </w:rPr>
        <w:t>6.25</w:t>
      </w:r>
      <w:r>
        <w:rPr>
          <w:rFonts w:ascii="Arial Narrow" w:eastAsia="Arial" w:hAnsi="Arial Narrow" w:cs="Times New Roman"/>
          <w:sz w:val="24"/>
          <w:szCs w:val="24"/>
          <w:lang w:eastAsia="ar-SA"/>
        </w:rPr>
        <w:t xml:space="preserve">. </w:t>
      </w:r>
      <w:r w:rsidR="004C6293" w:rsidRPr="004835F8">
        <w:rPr>
          <w:rFonts w:ascii="Arial Narrow" w:hAnsi="Arial Narrow" w:cs="Times New Roman"/>
          <w:sz w:val="24"/>
          <w:szCs w:val="24"/>
        </w:rPr>
        <w:t xml:space="preserve">A </w:t>
      </w:r>
      <w:r w:rsidR="00DE2BC0" w:rsidRPr="004835F8">
        <w:rPr>
          <w:rFonts w:ascii="Arial Narrow" w:hAnsi="Arial Narrow" w:cs="Times New Roman"/>
          <w:sz w:val="24"/>
          <w:szCs w:val="24"/>
        </w:rPr>
        <w:t>fiscalização administrativa poderá ser efetivada com base em critérios estatísticos, levando-se em consideração falhas que impactem o contrato como um todo e não apenas erros e falhas eventuais no pagamento de alguma vantagem a um determinado empregado.</w:t>
      </w:r>
    </w:p>
    <w:p w14:paraId="34263293" w14:textId="77777777" w:rsidR="00274534" w:rsidRPr="00287166" w:rsidRDefault="00274534" w:rsidP="003F33D1">
      <w:pPr>
        <w:spacing w:line="276" w:lineRule="auto"/>
        <w:ind w:right="-427"/>
        <w:jc w:val="both"/>
        <w:rPr>
          <w:rFonts w:ascii="Arial Narrow" w:hAnsi="Arial Narrow" w:cs="Arial"/>
          <w:b/>
          <w:bCs/>
          <w:sz w:val="24"/>
          <w:szCs w:val="24"/>
          <w:lang w:eastAsia="en-US"/>
        </w:rPr>
      </w:pPr>
    </w:p>
    <w:p w14:paraId="386EFDE8" w14:textId="77777777" w:rsidR="00274534" w:rsidRPr="00287166" w:rsidRDefault="00274534" w:rsidP="003F33D1">
      <w:pPr>
        <w:spacing w:line="276" w:lineRule="auto"/>
        <w:ind w:right="-427"/>
        <w:jc w:val="both"/>
        <w:rPr>
          <w:rFonts w:ascii="Arial Narrow" w:hAnsi="Arial Narrow" w:cs="Arial"/>
          <w:b/>
          <w:bCs/>
          <w:sz w:val="24"/>
          <w:szCs w:val="24"/>
          <w:lang w:eastAsia="en-US"/>
        </w:rPr>
      </w:pPr>
      <w:r w:rsidRPr="00287166">
        <w:rPr>
          <w:rFonts w:ascii="Arial Narrow" w:hAnsi="Arial Narrow" w:cs="Arial"/>
          <w:b/>
          <w:bCs/>
          <w:sz w:val="24"/>
          <w:szCs w:val="24"/>
          <w:lang w:eastAsia="en-US"/>
        </w:rPr>
        <w:t>7.0</w:t>
      </w:r>
      <w:r w:rsidRPr="00287166">
        <w:rPr>
          <w:rFonts w:ascii="Arial Narrow" w:hAnsi="Arial Narrow" w:cs="Arial"/>
          <w:sz w:val="24"/>
          <w:szCs w:val="24"/>
          <w:lang w:eastAsia="en-US"/>
        </w:rPr>
        <w:t xml:space="preserve"> </w:t>
      </w:r>
      <w:r w:rsidRPr="00287166">
        <w:rPr>
          <w:rFonts w:ascii="Arial Narrow" w:hAnsi="Arial Narrow" w:cs="Arial"/>
          <w:b/>
          <w:bCs/>
          <w:sz w:val="24"/>
          <w:szCs w:val="24"/>
          <w:lang w:eastAsia="en-US"/>
        </w:rPr>
        <w:t>CRITÉRIOS DE MEDIÇÃO E PAGAMENTO (</w:t>
      </w:r>
      <w:r w:rsidRPr="00287166">
        <w:rPr>
          <w:rFonts w:ascii="Arial Narrow" w:hAnsi="Arial Narrow" w:cs="Arial"/>
          <w:b/>
          <w:bCs/>
          <w:color w:val="0000FF"/>
          <w:sz w:val="24"/>
          <w:szCs w:val="24"/>
          <w:lang w:eastAsia="en-US"/>
        </w:rPr>
        <w:t>art. 6º, inc. XXIII alínea “g” da Lei nº 14.133/2021</w:t>
      </w:r>
      <w:r w:rsidRPr="00287166">
        <w:rPr>
          <w:rFonts w:ascii="Arial Narrow" w:hAnsi="Arial Narrow" w:cs="Arial"/>
          <w:b/>
          <w:bCs/>
          <w:sz w:val="24"/>
          <w:szCs w:val="24"/>
          <w:lang w:eastAsia="en-US"/>
        </w:rPr>
        <w:t>):</w:t>
      </w:r>
    </w:p>
    <w:p w14:paraId="150F7238" w14:textId="77777777" w:rsidR="00274534" w:rsidRPr="00287166" w:rsidRDefault="00274534" w:rsidP="003F33D1">
      <w:pPr>
        <w:spacing w:line="276" w:lineRule="auto"/>
        <w:ind w:right="-427"/>
        <w:jc w:val="both"/>
        <w:rPr>
          <w:rFonts w:ascii="Arial Narrow" w:hAnsi="Arial Narrow" w:cs="Arial"/>
          <w:b/>
          <w:bCs/>
          <w:sz w:val="24"/>
          <w:szCs w:val="24"/>
          <w:lang w:eastAsia="en-US"/>
        </w:rPr>
      </w:pPr>
      <w:r w:rsidRPr="00287166">
        <w:rPr>
          <w:rFonts w:ascii="Arial Narrow" w:hAnsi="Arial Narrow" w:cs="Arial"/>
          <w:b/>
          <w:bCs/>
          <w:sz w:val="24"/>
          <w:szCs w:val="24"/>
          <w:lang w:eastAsia="en-US"/>
        </w:rPr>
        <w:t>7.1 Condições de pagamento:</w:t>
      </w:r>
    </w:p>
    <w:p w14:paraId="1F73DCB3" w14:textId="77777777" w:rsidR="00DE2BC0" w:rsidRPr="00287166" w:rsidRDefault="00DE2BC0" w:rsidP="003F33D1">
      <w:pPr>
        <w:numPr>
          <w:ilvl w:val="1"/>
          <w:numId w:val="25"/>
        </w:numPr>
        <w:pBdr>
          <w:top w:val="nil"/>
          <w:left w:val="nil"/>
          <w:bottom w:val="nil"/>
          <w:right w:val="nil"/>
          <w:between w:val="nil"/>
        </w:pBdr>
        <w:spacing w:after="0" w:line="276" w:lineRule="auto"/>
        <w:jc w:val="both"/>
        <w:rPr>
          <w:rFonts w:ascii="Arial Narrow" w:hAnsi="Arial Narrow" w:cs="Times New Roman"/>
          <w:sz w:val="24"/>
          <w:szCs w:val="24"/>
        </w:rPr>
      </w:pPr>
      <w:r w:rsidRPr="00287166">
        <w:rPr>
          <w:rFonts w:ascii="Arial Narrow" w:eastAsia="Arial" w:hAnsi="Arial Narrow" w:cs="Times New Roman"/>
          <w:color w:val="000000"/>
          <w:sz w:val="24"/>
          <w:szCs w:val="24"/>
        </w:rPr>
        <w:t>O contrato deverá ser executado fielmente pelas partes, de acordo com as cláusulas avençadas e as normas da Lei nº 14.133, de 2021, e cada parte responderá pelas consequências de sua inexecução total ou parcial.</w:t>
      </w:r>
    </w:p>
    <w:p w14:paraId="3AE688FB" w14:textId="77777777" w:rsidR="00DE2BC0" w:rsidRPr="00287166" w:rsidRDefault="00DE2BC0" w:rsidP="003F33D1">
      <w:pPr>
        <w:numPr>
          <w:ilvl w:val="1"/>
          <w:numId w:val="25"/>
        </w:numPr>
        <w:pBdr>
          <w:top w:val="nil"/>
          <w:left w:val="nil"/>
          <w:bottom w:val="nil"/>
          <w:right w:val="nil"/>
          <w:between w:val="nil"/>
        </w:pBdr>
        <w:spacing w:after="0" w:line="276" w:lineRule="auto"/>
        <w:ind w:left="0" w:firstLine="709"/>
        <w:jc w:val="both"/>
        <w:rPr>
          <w:rFonts w:ascii="Arial Narrow" w:hAnsi="Arial Narrow" w:cs="Times New Roman"/>
          <w:sz w:val="24"/>
          <w:szCs w:val="24"/>
        </w:rPr>
      </w:pPr>
      <w:r w:rsidRPr="00287166">
        <w:rPr>
          <w:rFonts w:ascii="Arial Narrow" w:eastAsia="Arial" w:hAnsi="Arial Narrow" w:cs="Times New Roman"/>
          <w:color w:val="000000"/>
          <w:sz w:val="24"/>
          <w:szCs w:val="24"/>
        </w:rPr>
        <w:t>Em caso de impedimento, ordem de paralisação ou suspensão do contrato, o cronograma de execução será prorrogado automaticamente pelo tempo correspondente, anotadas tais circunstâncias mediante simples apostila.</w:t>
      </w:r>
    </w:p>
    <w:p w14:paraId="3921E9BD" w14:textId="77777777" w:rsidR="00DE2BC0" w:rsidRPr="00287166" w:rsidRDefault="00DE2BC0" w:rsidP="003F33D1">
      <w:pPr>
        <w:numPr>
          <w:ilvl w:val="1"/>
          <w:numId w:val="25"/>
        </w:numPr>
        <w:pBdr>
          <w:top w:val="nil"/>
          <w:left w:val="nil"/>
          <w:bottom w:val="nil"/>
          <w:right w:val="nil"/>
          <w:between w:val="nil"/>
        </w:pBdr>
        <w:spacing w:after="0" w:line="276" w:lineRule="auto"/>
        <w:ind w:left="0" w:firstLine="709"/>
        <w:jc w:val="both"/>
        <w:rPr>
          <w:rFonts w:ascii="Arial Narrow" w:hAnsi="Arial Narrow" w:cs="Times New Roman"/>
          <w:sz w:val="24"/>
          <w:szCs w:val="24"/>
        </w:rPr>
      </w:pPr>
      <w:r w:rsidRPr="00287166">
        <w:rPr>
          <w:rFonts w:ascii="Arial Narrow" w:eastAsia="Arial" w:hAnsi="Arial Narrow" w:cs="Times New Roman"/>
          <w:color w:val="000000"/>
          <w:sz w:val="24"/>
          <w:szCs w:val="24"/>
        </w:rPr>
        <w:t>As comunicações entre o órgão ou entidade e a contratada devem ser realizadas por escrito sempre que o ato exigir tal formalidade, admitindo-se o uso de mensagem eletrônica para esse fim.</w:t>
      </w:r>
    </w:p>
    <w:p w14:paraId="6510C85B" w14:textId="77777777" w:rsidR="00DE2BC0" w:rsidRPr="00287166" w:rsidRDefault="00DE2BC0" w:rsidP="003F33D1">
      <w:pPr>
        <w:numPr>
          <w:ilvl w:val="1"/>
          <w:numId w:val="25"/>
        </w:numPr>
        <w:pBdr>
          <w:top w:val="nil"/>
          <w:left w:val="nil"/>
          <w:bottom w:val="nil"/>
          <w:right w:val="nil"/>
          <w:between w:val="nil"/>
        </w:pBdr>
        <w:spacing w:after="0" w:line="276" w:lineRule="auto"/>
        <w:ind w:left="0" w:firstLine="709"/>
        <w:jc w:val="both"/>
        <w:rPr>
          <w:rFonts w:ascii="Arial Narrow" w:hAnsi="Arial Narrow" w:cs="Times New Roman"/>
          <w:sz w:val="24"/>
          <w:szCs w:val="24"/>
        </w:rPr>
      </w:pPr>
      <w:r w:rsidRPr="00287166">
        <w:rPr>
          <w:rFonts w:ascii="Arial Narrow" w:eastAsia="Arial" w:hAnsi="Arial Narrow" w:cs="Times New Roman"/>
          <w:color w:val="000000"/>
          <w:sz w:val="24"/>
          <w:szCs w:val="24"/>
        </w:rPr>
        <w:t>O órgão ou entidade poderá convocar representante da empresa para adoção de providências que devam ser cumpridas de imediato.</w:t>
      </w:r>
    </w:p>
    <w:p w14:paraId="4FE33CF3" w14:textId="77777777" w:rsidR="00DE2BC0" w:rsidRPr="00287166" w:rsidRDefault="00DE2BC0" w:rsidP="003F33D1">
      <w:pPr>
        <w:numPr>
          <w:ilvl w:val="1"/>
          <w:numId w:val="25"/>
        </w:numPr>
        <w:pBdr>
          <w:top w:val="nil"/>
          <w:left w:val="nil"/>
          <w:bottom w:val="nil"/>
          <w:right w:val="nil"/>
          <w:between w:val="nil"/>
        </w:pBdr>
        <w:spacing w:after="0" w:line="276" w:lineRule="auto"/>
        <w:ind w:left="0" w:firstLine="709"/>
        <w:jc w:val="both"/>
        <w:rPr>
          <w:rFonts w:ascii="Arial Narrow" w:hAnsi="Arial Narrow" w:cs="Times New Roman"/>
          <w:sz w:val="24"/>
          <w:szCs w:val="24"/>
        </w:rPr>
      </w:pPr>
      <w:r w:rsidRPr="00287166">
        <w:rPr>
          <w:rFonts w:ascii="Arial Narrow" w:eastAsia="Arial" w:hAnsi="Arial Narrow" w:cs="Times New Roman"/>
          <w:sz w:val="24"/>
          <w:szCs w:val="24"/>
        </w:rPr>
        <w:t>Após a assinatura do contrato ou instrumento equivalente</w:t>
      </w:r>
      <w:r w:rsidRPr="00287166">
        <w:rPr>
          <w:rFonts w:ascii="Arial Narrow" w:eastAsia="Arial" w:hAnsi="Arial Narrow" w:cs="Times New Roman"/>
          <w:strike/>
          <w:sz w:val="24"/>
          <w:szCs w:val="24"/>
        </w:rPr>
        <w:t>,</w:t>
      </w:r>
      <w:r w:rsidRPr="00287166">
        <w:rPr>
          <w:rFonts w:ascii="Arial Narrow" w:eastAsia="Arial" w:hAnsi="Arial Narrow" w:cs="Times New Roman"/>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BA613B6" w14:textId="77777777" w:rsidR="00DE2BC0" w:rsidRPr="00287166" w:rsidRDefault="00DE2BC0" w:rsidP="003F33D1">
      <w:pPr>
        <w:numPr>
          <w:ilvl w:val="1"/>
          <w:numId w:val="25"/>
        </w:numPr>
        <w:pBdr>
          <w:top w:val="nil"/>
          <w:left w:val="nil"/>
          <w:bottom w:val="nil"/>
          <w:right w:val="nil"/>
          <w:between w:val="nil"/>
        </w:pBdr>
        <w:spacing w:after="0" w:line="276" w:lineRule="auto"/>
        <w:ind w:left="0" w:firstLine="709"/>
        <w:jc w:val="both"/>
        <w:rPr>
          <w:rFonts w:ascii="Arial Narrow" w:hAnsi="Arial Narrow" w:cs="Times New Roman"/>
          <w:sz w:val="24"/>
          <w:szCs w:val="24"/>
        </w:rPr>
      </w:pPr>
      <w:r w:rsidRPr="00287166">
        <w:rPr>
          <w:rFonts w:ascii="Arial Narrow" w:eastAsia="Arial" w:hAnsi="Arial Narrow" w:cs="Times New Roman"/>
          <w:color w:val="000000"/>
          <w:sz w:val="24"/>
          <w:szCs w:val="24"/>
        </w:rPr>
        <w:t>A execução do contrato deverá ser acompanhada e fiscalizada pelo(s) fiscal(</w:t>
      </w:r>
      <w:proofErr w:type="spellStart"/>
      <w:r w:rsidRPr="00287166">
        <w:rPr>
          <w:rFonts w:ascii="Arial Narrow" w:eastAsia="Arial" w:hAnsi="Arial Narrow" w:cs="Times New Roman"/>
          <w:color w:val="000000"/>
          <w:sz w:val="24"/>
          <w:szCs w:val="24"/>
        </w:rPr>
        <w:t>is</w:t>
      </w:r>
      <w:proofErr w:type="spellEnd"/>
      <w:r w:rsidRPr="00287166">
        <w:rPr>
          <w:rFonts w:ascii="Arial Narrow" w:eastAsia="Arial" w:hAnsi="Arial Narrow" w:cs="Times New Roman"/>
          <w:color w:val="000000"/>
          <w:sz w:val="24"/>
          <w:szCs w:val="24"/>
        </w:rPr>
        <w:t>) do contrato, ou pelos respectivos substitutos.</w:t>
      </w:r>
    </w:p>
    <w:p w14:paraId="0D4F1A5E" w14:textId="77777777" w:rsidR="00DE2BC0" w:rsidRPr="00287166" w:rsidRDefault="00DE2BC0" w:rsidP="003F33D1">
      <w:pPr>
        <w:numPr>
          <w:ilvl w:val="1"/>
          <w:numId w:val="25"/>
        </w:numPr>
        <w:pBdr>
          <w:top w:val="nil"/>
          <w:left w:val="nil"/>
          <w:bottom w:val="nil"/>
          <w:right w:val="nil"/>
          <w:between w:val="nil"/>
        </w:pBdr>
        <w:spacing w:after="0" w:line="276" w:lineRule="auto"/>
        <w:ind w:left="0" w:firstLine="709"/>
        <w:jc w:val="both"/>
        <w:rPr>
          <w:rFonts w:ascii="Arial Narrow" w:hAnsi="Arial Narrow" w:cs="Times New Roman"/>
          <w:sz w:val="24"/>
          <w:szCs w:val="24"/>
        </w:rPr>
      </w:pPr>
      <w:r w:rsidRPr="00287166">
        <w:rPr>
          <w:rFonts w:ascii="Arial Narrow" w:eastAsia="Arial" w:hAnsi="Arial Narrow" w:cs="Times New Roman"/>
          <w:color w:val="000000"/>
          <w:sz w:val="24"/>
          <w:szCs w:val="24"/>
        </w:rPr>
        <w:t>Do recebimento do objeto:</w:t>
      </w:r>
    </w:p>
    <w:p w14:paraId="2EB3352F" w14:textId="77777777" w:rsidR="00DE2BC0" w:rsidRPr="00287166" w:rsidRDefault="00DE2BC0" w:rsidP="003F33D1">
      <w:pPr>
        <w:numPr>
          <w:ilvl w:val="1"/>
          <w:numId w:val="25"/>
        </w:numPr>
        <w:pBdr>
          <w:top w:val="nil"/>
          <w:left w:val="nil"/>
          <w:bottom w:val="nil"/>
          <w:right w:val="nil"/>
          <w:between w:val="nil"/>
        </w:pBdr>
        <w:spacing w:after="0" w:line="276" w:lineRule="auto"/>
        <w:ind w:left="0" w:firstLine="709"/>
        <w:jc w:val="both"/>
        <w:rPr>
          <w:rFonts w:ascii="Arial Narrow" w:hAnsi="Arial Narrow" w:cs="Times New Roman"/>
          <w:sz w:val="24"/>
          <w:szCs w:val="24"/>
        </w:rPr>
      </w:pPr>
      <w:r w:rsidRPr="00287166">
        <w:rPr>
          <w:rFonts w:ascii="Arial Narrow" w:eastAsia="Arial" w:hAnsi="Arial Narrow" w:cs="Times New Roman"/>
          <w:sz w:val="24"/>
          <w:szCs w:val="24"/>
        </w:rPr>
        <w:t>Além do disposto acima, a fiscalização contratual obedecerá às seguintes rotinas:</w:t>
      </w:r>
    </w:p>
    <w:p w14:paraId="2C0C05EC" w14:textId="77777777" w:rsidR="00DE2BC0" w:rsidRPr="00287166" w:rsidRDefault="00DE2BC0" w:rsidP="003F33D1">
      <w:pPr>
        <w:numPr>
          <w:ilvl w:val="2"/>
          <w:numId w:val="25"/>
        </w:numPr>
        <w:pBdr>
          <w:top w:val="nil"/>
          <w:left w:val="nil"/>
          <w:bottom w:val="nil"/>
          <w:right w:val="nil"/>
          <w:between w:val="nil"/>
        </w:pBdr>
        <w:spacing w:after="0" w:line="276" w:lineRule="auto"/>
        <w:ind w:left="170" w:firstLine="709"/>
        <w:jc w:val="both"/>
        <w:rPr>
          <w:rFonts w:ascii="Arial Narrow" w:hAnsi="Arial Narrow" w:cs="Times New Roman"/>
          <w:sz w:val="24"/>
          <w:szCs w:val="24"/>
        </w:rPr>
      </w:pPr>
      <w:r w:rsidRPr="00287166">
        <w:rPr>
          <w:rFonts w:ascii="Arial Narrow" w:hAnsi="Arial Narrow" w:cs="Times New Roman"/>
          <w:sz w:val="24"/>
          <w:szCs w:val="24"/>
        </w:rPr>
        <w:t xml:space="preserve">O fiscal técnico do contrato acompanhará a execução do contrato, para que sejam cumpridas todas as condições estabelecidas no contrato, de modo a assegurar os melhores resultados para a Administração; </w:t>
      </w:r>
    </w:p>
    <w:p w14:paraId="644BEAE6" w14:textId="77777777" w:rsidR="00DE2BC0" w:rsidRPr="00287166" w:rsidRDefault="00DE2BC0" w:rsidP="003F33D1">
      <w:pPr>
        <w:numPr>
          <w:ilvl w:val="2"/>
          <w:numId w:val="25"/>
        </w:numPr>
        <w:pBdr>
          <w:top w:val="nil"/>
          <w:left w:val="nil"/>
          <w:bottom w:val="nil"/>
          <w:right w:val="nil"/>
          <w:between w:val="nil"/>
        </w:pBdr>
        <w:spacing w:after="0" w:line="276" w:lineRule="auto"/>
        <w:ind w:left="170" w:firstLine="709"/>
        <w:jc w:val="both"/>
        <w:rPr>
          <w:rFonts w:ascii="Arial Narrow" w:hAnsi="Arial Narrow" w:cs="Times New Roman"/>
          <w:sz w:val="24"/>
          <w:szCs w:val="24"/>
        </w:rPr>
      </w:pPr>
      <w:r w:rsidRPr="00287166">
        <w:rPr>
          <w:rFonts w:ascii="Arial Narrow" w:hAnsi="Arial Narrow" w:cs="Times New Roman"/>
          <w:sz w:val="24"/>
          <w:szCs w:val="24"/>
        </w:rPr>
        <w:t xml:space="preserve">A fiscalização técnica dos contratos deve avaliar constantemente através do Instrumento de Boletim de medição conforme previsto no modelo para aferição da qualidade da prestação dos serviços, devendo haver o redimensionamento no pagamento com base nos indicadores estabelecidos. </w:t>
      </w:r>
    </w:p>
    <w:p w14:paraId="4F7F7449" w14:textId="77777777" w:rsidR="00DE2BC0" w:rsidRPr="00287166" w:rsidRDefault="00DE2BC0" w:rsidP="003F33D1">
      <w:pPr>
        <w:numPr>
          <w:ilvl w:val="2"/>
          <w:numId w:val="25"/>
        </w:numPr>
        <w:pBdr>
          <w:top w:val="nil"/>
          <w:left w:val="nil"/>
          <w:bottom w:val="nil"/>
          <w:right w:val="nil"/>
          <w:between w:val="nil"/>
        </w:pBdr>
        <w:spacing w:after="0" w:line="276" w:lineRule="auto"/>
        <w:ind w:left="170" w:firstLine="709"/>
        <w:jc w:val="both"/>
        <w:rPr>
          <w:rFonts w:ascii="Arial Narrow" w:hAnsi="Arial Narrow" w:cs="Times New Roman"/>
          <w:sz w:val="24"/>
          <w:szCs w:val="24"/>
        </w:rPr>
      </w:pPr>
      <w:r w:rsidRPr="00287166">
        <w:rPr>
          <w:rFonts w:ascii="Arial Narrow" w:hAnsi="Arial Narrow" w:cs="Times New Roman"/>
          <w:sz w:val="24"/>
          <w:szCs w:val="24"/>
        </w:rPr>
        <w:lastRenderedPageBreak/>
        <w:t xml:space="preserve"> Durante a execução do objeto, fase do recebimento provisório, o fiscal técnico designado deverá monitorar constantemente o nível de qualidade dos serviços para evitar a sua degeneração, devendo intervir para requerer à contratada a correção das faltas, falhas e irregularidades constatadas. </w:t>
      </w:r>
    </w:p>
    <w:p w14:paraId="679D0296" w14:textId="77777777" w:rsidR="00DE2BC0" w:rsidRPr="00287166" w:rsidRDefault="00DE2BC0" w:rsidP="003F33D1">
      <w:pPr>
        <w:numPr>
          <w:ilvl w:val="2"/>
          <w:numId w:val="25"/>
        </w:numPr>
        <w:pBdr>
          <w:top w:val="nil"/>
          <w:left w:val="nil"/>
          <w:bottom w:val="nil"/>
          <w:right w:val="nil"/>
          <w:between w:val="nil"/>
        </w:pBdr>
        <w:spacing w:after="0" w:line="276" w:lineRule="auto"/>
        <w:ind w:left="170" w:firstLine="709"/>
        <w:jc w:val="both"/>
        <w:rPr>
          <w:rFonts w:ascii="Arial Narrow" w:hAnsi="Arial Narrow" w:cs="Times New Roman"/>
          <w:sz w:val="24"/>
          <w:szCs w:val="24"/>
        </w:rPr>
      </w:pPr>
      <w:r w:rsidRPr="00287166">
        <w:rPr>
          <w:rFonts w:ascii="Arial Narrow" w:hAnsi="Arial Narrow" w:cs="Times New Roman"/>
          <w:sz w:val="24"/>
          <w:szCs w:val="24"/>
        </w:rPr>
        <w:t xml:space="preserve">O fiscal técnico do contrato deverá apresentar ao preposto da contratada a avaliação da execução do objeto ou, se for o caso, a avaliação de desempenho e qualidade da prestação dos serviços realizada. </w:t>
      </w:r>
    </w:p>
    <w:p w14:paraId="0D792E2E" w14:textId="77777777" w:rsidR="00DE2BC0" w:rsidRPr="00287166" w:rsidRDefault="00DE2BC0" w:rsidP="003F33D1">
      <w:pPr>
        <w:numPr>
          <w:ilvl w:val="2"/>
          <w:numId w:val="25"/>
        </w:numPr>
        <w:pBdr>
          <w:top w:val="nil"/>
          <w:left w:val="nil"/>
          <w:bottom w:val="nil"/>
          <w:right w:val="nil"/>
          <w:between w:val="nil"/>
        </w:pBdr>
        <w:spacing w:after="0" w:line="276" w:lineRule="auto"/>
        <w:ind w:left="170" w:firstLine="709"/>
        <w:jc w:val="both"/>
        <w:rPr>
          <w:rFonts w:ascii="Arial Narrow" w:hAnsi="Arial Narrow" w:cs="Times New Roman"/>
          <w:sz w:val="24"/>
          <w:szCs w:val="24"/>
        </w:rPr>
      </w:pPr>
      <w:r w:rsidRPr="00287166">
        <w:rPr>
          <w:rFonts w:ascii="Arial Narrow" w:hAnsi="Arial Narrow" w:cs="Times New Roman"/>
          <w:sz w:val="24"/>
          <w:szCs w:val="24"/>
        </w:rPr>
        <w:t xml:space="preserve">O preposto deverá apor assinatura no documento, tomando ciência da avaliação realizada. </w:t>
      </w:r>
    </w:p>
    <w:p w14:paraId="7CED4D95" w14:textId="77777777" w:rsidR="00DE2BC0" w:rsidRPr="00287166" w:rsidRDefault="00DE2BC0" w:rsidP="003F33D1">
      <w:pPr>
        <w:numPr>
          <w:ilvl w:val="2"/>
          <w:numId w:val="25"/>
        </w:numPr>
        <w:pBdr>
          <w:top w:val="nil"/>
          <w:left w:val="nil"/>
          <w:bottom w:val="nil"/>
          <w:right w:val="nil"/>
          <w:between w:val="nil"/>
        </w:pBdr>
        <w:spacing w:after="0" w:line="276" w:lineRule="auto"/>
        <w:ind w:left="170" w:firstLine="709"/>
        <w:jc w:val="both"/>
        <w:rPr>
          <w:rFonts w:ascii="Arial Narrow" w:hAnsi="Arial Narrow" w:cs="Times New Roman"/>
          <w:sz w:val="24"/>
          <w:szCs w:val="24"/>
        </w:rPr>
      </w:pPr>
      <w:r w:rsidRPr="00287166">
        <w:rPr>
          <w:rFonts w:ascii="Arial Narrow" w:hAnsi="Arial Narrow" w:cs="Times New Roman"/>
          <w:sz w:val="24"/>
          <w:szCs w:val="24"/>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14:paraId="36C65A25" w14:textId="77777777" w:rsidR="00DE2BC0" w:rsidRPr="00287166" w:rsidRDefault="00DE2BC0" w:rsidP="003F33D1">
      <w:pPr>
        <w:numPr>
          <w:ilvl w:val="2"/>
          <w:numId w:val="25"/>
        </w:numPr>
        <w:pBdr>
          <w:top w:val="nil"/>
          <w:left w:val="nil"/>
          <w:bottom w:val="nil"/>
          <w:right w:val="nil"/>
          <w:between w:val="nil"/>
        </w:pBdr>
        <w:spacing w:after="0" w:line="276" w:lineRule="auto"/>
        <w:ind w:left="170" w:firstLine="709"/>
        <w:jc w:val="both"/>
        <w:rPr>
          <w:rFonts w:ascii="Arial Narrow" w:hAnsi="Arial Narrow" w:cs="Times New Roman"/>
          <w:sz w:val="24"/>
          <w:szCs w:val="24"/>
        </w:rPr>
      </w:pPr>
      <w:r w:rsidRPr="00287166">
        <w:rPr>
          <w:rFonts w:ascii="Arial Narrow" w:hAnsi="Arial Narrow" w:cs="Times New Roman"/>
          <w:sz w:val="24"/>
          <w:szCs w:val="24"/>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14:paraId="727D1195" w14:textId="77777777" w:rsidR="00DE2BC0" w:rsidRPr="00287166" w:rsidRDefault="00DE2BC0" w:rsidP="003F33D1">
      <w:pPr>
        <w:numPr>
          <w:ilvl w:val="2"/>
          <w:numId w:val="25"/>
        </w:numPr>
        <w:pBdr>
          <w:top w:val="nil"/>
          <w:left w:val="nil"/>
          <w:bottom w:val="nil"/>
          <w:right w:val="nil"/>
          <w:between w:val="nil"/>
        </w:pBdr>
        <w:spacing w:after="0" w:line="276" w:lineRule="auto"/>
        <w:ind w:left="170" w:firstLine="709"/>
        <w:jc w:val="both"/>
        <w:rPr>
          <w:rFonts w:ascii="Arial Narrow" w:hAnsi="Arial Narrow" w:cs="Times New Roman"/>
          <w:sz w:val="24"/>
          <w:szCs w:val="24"/>
        </w:rPr>
      </w:pPr>
      <w:r w:rsidRPr="00287166">
        <w:rPr>
          <w:rFonts w:ascii="Arial Narrow" w:hAnsi="Arial Narrow" w:cs="Times New Roman"/>
          <w:sz w:val="24"/>
          <w:szCs w:val="24"/>
        </w:rPr>
        <w:t xml:space="preserve">É vedada a atribuição à contratada da avaliação de desempenho e qualidade da prestação dos serviços por ela realizada. </w:t>
      </w:r>
    </w:p>
    <w:p w14:paraId="431880A8" w14:textId="77777777" w:rsidR="00DE2BC0" w:rsidRPr="00287166" w:rsidRDefault="00DE2BC0" w:rsidP="003F33D1">
      <w:pPr>
        <w:numPr>
          <w:ilvl w:val="2"/>
          <w:numId w:val="25"/>
        </w:numPr>
        <w:pBdr>
          <w:top w:val="nil"/>
          <w:left w:val="nil"/>
          <w:bottom w:val="nil"/>
          <w:right w:val="nil"/>
          <w:between w:val="nil"/>
        </w:pBdr>
        <w:spacing w:after="0" w:line="276" w:lineRule="auto"/>
        <w:ind w:left="170" w:firstLine="709"/>
        <w:jc w:val="both"/>
        <w:rPr>
          <w:rFonts w:ascii="Arial Narrow" w:hAnsi="Arial Narrow" w:cs="Times New Roman"/>
          <w:sz w:val="24"/>
          <w:szCs w:val="24"/>
        </w:rPr>
      </w:pPr>
      <w:r w:rsidRPr="00287166">
        <w:rPr>
          <w:rFonts w:ascii="Arial Narrow" w:hAnsi="Arial Narrow" w:cs="Times New Roman"/>
          <w:sz w:val="24"/>
          <w:szCs w:val="24"/>
        </w:rPr>
        <w:t xml:space="preserve">O fiscal técnico poderá realizar a avaliação diária, semanal ou mensal, desde que o período escolhido seja suficiente para avaliar ou, se for o caso, aferir o desempenho e qualidade da prestação dos serviços. </w:t>
      </w:r>
    </w:p>
    <w:p w14:paraId="1E0C8CDE" w14:textId="77777777" w:rsidR="00DE2BC0" w:rsidRPr="00287166" w:rsidRDefault="00DE2BC0" w:rsidP="003F33D1">
      <w:pPr>
        <w:numPr>
          <w:ilvl w:val="2"/>
          <w:numId w:val="25"/>
        </w:numPr>
        <w:pBdr>
          <w:top w:val="nil"/>
          <w:left w:val="nil"/>
          <w:bottom w:val="nil"/>
          <w:right w:val="nil"/>
          <w:between w:val="nil"/>
        </w:pBdr>
        <w:spacing w:after="0" w:line="276" w:lineRule="auto"/>
        <w:ind w:left="170" w:firstLine="709"/>
        <w:jc w:val="both"/>
        <w:rPr>
          <w:rFonts w:ascii="Arial Narrow" w:hAnsi="Arial Narrow" w:cs="Times New Roman"/>
          <w:sz w:val="24"/>
          <w:szCs w:val="24"/>
        </w:rPr>
      </w:pPr>
      <w:r w:rsidRPr="00287166">
        <w:rPr>
          <w:rFonts w:ascii="Arial Narrow" w:hAnsi="Arial Narrow" w:cs="Times New Roman"/>
          <w:sz w:val="24"/>
          <w:szCs w:val="24"/>
        </w:rPr>
        <w:t xml:space="preserve">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na Lei n. 14.133/2021. A conformidade do material/técnica/equipamento a ser utilizado na execução dos serviços deverá ser verificada juntamente com o documento da Contratada que contenha a relação detalhada destes, de acordo com o estabelecido neste Termo de Referência e na proposta, informando as respectivas quantidades e especificações técnicas, tais como: marca, qualidade e forma de uso. </w:t>
      </w:r>
    </w:p>
    <w:p w14:paraId="6284E056" w14:textId="77777777" w:rsidR="00DE2BC0" w:rsidRPr="00287166" w:rsidRDefault="00DE2BC0" w:rsidP="003F33D1">
      <w:pPr>
        <w:numPr>
          <w:ilvl w:val="2"/>
          <w:numId w:val="25"/>
        </w:numPr>
        <w:pBdr>
          <w:top w:val="nil"/>
          <w:left w:val="nil"/>
          <w:bottom w:val="nil"/>
          <w:right w:val="nil"/>
          <w:between w:val="nil"/>
        </w:pBdr>
        <w:spacing w:after="0" w:line="276" w:lineRule="auto"/>
        <w:ind w:left="170" w:firstLine="709"/>
        <w:jc w:val="both"/>
        <w:rPr>
          <w:rFonts w:ascii="Arial Narrow" w:hAnsi="Arial Narrow" w:cs="Times New Roman"/>
          <w:sz w:val="24"/>
          <w:szCs w:val="24"/>
        </w:rPr>
      </w:pPr>
      <w:r w:rsidRPr="00287166">
        <w:rPr>
          <w:rFonts w:ascii="Arial Narrow" w:hAnsi="Arial Narrow" w:cs="Times New Roman"/>
          <w:sz w:val="24"/>
          <w:szCs w:val="24"/>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1E9F2C38" w14:textId="77777777" w:rsidR="00DE2BC0" w:rsidRPr="00287166" w:rsidRDefault="00DE2BC0" w:rsidP="003F33D1">
      <w:pPr>
        <w:numPr>
          <w:ilvl w:val="2"/>
          <w:numId w:val="25"/>
        </w:numPr>
        <w:pBdr>
          <w:top w:val="nil"/>
          <w:left w:val="nil"/>
          <w:bottom w:val="nil"/>
          <w:right w:val="nil"/>
          <w:between w:val="nil"/>
        </w:pBdr>
        <w:spacing w:after="0" w:line="276" w:lineRule="auto"/>
        <w:ind w:left="170" w:firstLine="709"/>
        <w:jc w:val="both"/>
        <w:rPr>
          <w:rFonts w:ascii="Arial Narrow" w:hAnsi="Arial Narrow" w:cs="Times New Roman"/>
          <w:sz w:val="24"/>
          <w:szCs w:val="24"/>
        </w:rPr>
      </w:pPr>
      <w:r w:rsidRPr="00287166">
        <w:rPr>
          <w:rFonts w:ascii="Arial Narrow" w:hAnsi="Arial Narrow" w:cs="Times New Roman"/>
          <w:sz w:val="24"/>
          <w:szCs w:val="24"/>
        </w:rPr>
        <w:t xml:space="preserve"> Identificada qualquer inexatidão ou irregularidade, o fiscal técnico do contrato emitirá notificações para a correção da execução do contrato, determinando prazo para a correção.</w:t>
      </w:r>
    </w:p>
    <w:p w14:paraId="5B70262D" w14:textId="77777777" w:rsidR="00DE2BC0" w:rsidRPr="00287166" w:rsidRDefault="00DE2BC0" w:rsidP="003F33D1">
      <w:pPr>
        <w:numPr>
          <w:ilvl w:val="2"/>
          <w:numId w:val="25"/>
        </w:numPr>
        <w:pBdr>
          <w:top w:val="nil"/>
          <w:left w:val="nil"/>
          <w:bottom w:val="nil"/>
          <w:right w:val="nil"/>
          <w:between w:val="nil"/>
        </w:pBdr>
        <w:spacing w:after="0" w:line="276" w:lineRule="auto"/>
        <w:ind w:left="170" w:firstLine="709"/>
        <w:jc w:val="both"/>
        <w:rPr>
          <w:rFonts w:ascii="Arial Narrow" w:hAnsi="Arial Narrow" w:cs="Times New Roman"/>
          <w:sz w:val="24"/>
          <w:szCs w:val="24"/>
        </w:rPr>
      </w:pPr>
      <w:r w:rsidRPr="00287166">
        <w:rPr>
          <w:rFonts w:ascii="Arial Narrow" w:hAnsi="Arial Narrow" w:cs="Times New Roman"/>
          <w:sz w:val="24"/>
          <w:szCs w:val="24"/>
        </w:rPr>
        <w:t xml:space="preserve"> O fiscal técnico do contrato informará ao gestor do contato, em tempo hábil, a situação que demandar decisão ou adoção de medidas que ultrapassem sua competência, para que adote as medidas necessárias e saneadoras, se for o caso. </w:t>
      </w:r>
    </w:p>
    <w:p w14:paraId="78757146" w14:textId="77777777" w:rsidR="00DE2BC0" w:rsidRPr="00287166" w:rsidRDefault="00DE2BC0" w:rsidP="003F33D1">
      <w:pPr>
        <w:numPr>
          <w:ilvl w:val="2"/>
          <w:numId w:val="25"/>
        </w:numPr>
        <w:pBdr>
          <w:top w:val="nil"/>
          <w:left w:val="nil"/>
          <w:bottom w:val="nil"/>
          <w:right w:val="nil"/>
          <w:between w:val="nil"/>
        </w:pBdr>
        <w:spacing w:after="0" w:line="276" w:lineRule="auto"/>
        <w:ind w:left="170" w:firstLine="709"/>
        <w:jc w:val="both"/>
        <w:rPr>
          <w:rFonts w:ascii="Arial Narrow" w:hAnsi="Arial Narrow" w:cs="Times New Roman"/>
          <w:sz w:val="24"/>
          <w:szCs w:val="24"/>
        </w:rPr>
      </w:pPr>
      <w:r w:rsidRPr="00287166">
        <w:rPr>
          <w:rFonts w:ascii="Arial Narrow" w:hAnsi="Arial Narrow" w:cs="Times New Roman"/>
          <w:sz w:val="24"/>
          <w:szCs w:val="24"/>
        </w:rPr>
        <w:t xml:space="preserve"> Para efeito de recebimento provisório, ao final de cada período mensal, o fiscal técnico do contrato deverá apurar o resultado das avaliações da execução do objeto e, se for o caso, a análise do desempenho e qualidade da prestação dos serviços realizados em consonância com os </w:t>
      </w:r>
      <w:r w:rsidRPr="00287166">
        <w:rPr>
          <w:rFonts w:ascii="Arial Narrow" w:hAnsi="Arial Narrow" w:cs="Times New Roman"/>
          <w:sz w:val="24"/>
          <w:szCs w:val="24"/>
        </w:rPr>
        <w:lastRenderedPageBreak/>
        <w:t>indicadores previstos no ato convocatório, que poderá resultar no redimensionamento de valores a serem pagos à contratada, registrando em relatório a ser encaminhado ao gestor do contrato.</w:t>
      </w:r>
    </w:p>
    <w:p w14:paraId="4C877DF8" w14:textId="77777777" w:rsidR="00DE2BC0" w:rsidRPr="00287166" w:rsidRDefault="00DE2BC0" w:rsidP="003F33D1">
      <w:pPr>
        <w:numPr>
          <w:ilvl w:val="2"/>
          <w:numId w:val="25"/>
        </w:numPr>
        <w:pBdr>
          <w:top w:val="nil"/>
          <w:left w:val="nil"/>
          <w:bottom w:val="nil"/>
          <w:right w:val="nil"/>
          <w:between w:val="nil"/>
        </w:pBdr>
        <w:spacing w:after="0" w:line="276" w:lineRule="auto"/>
        <w:ind w:left="170" w:firstLine="709"/>
        <w:jc w:val="both"/>
        <w:rPr>
          <w:rFonts w:ascii="Arial Narrow" w:hAnsi="Arial Narrow" w:cs="Times New Roman"/>
          <w:sz w:val="24"/>
          <w:szCs w:val="24"/>
        </w:rPr>
      </w:pPr>
      <w:r w:rsidRPr="00287166">
        <w:rPr>
          <w:rFonts w:ascii="Arial Narrow" w:hAnsi="Arial Narrow"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04F87089" w14:textId="77777777" w:rsidR="00DE2BC0" w:rsidRPr="00287166" w:rsidRDefault="00DE2BC0" w:rsidP="003F33D1">
      <w:pPr>
        <w:numPr>
          <w:ilvl w:val="2"/>
          <w:numId w:val="25"/>
        </w:numPr>
        <w:pBdr>
          <w:top w:val="nil"/>
          <w:left w:val="nil"/>
          <w:bottom w:val="nil"/>
          <w:right w:val="nil"/>
          <w:between w:val="nil"/>
        </w:pBdr>
        <w:spacing w:after="0" w:line="276" w:lineRule="auto"/>
        <w:ind w:left="170" w:firstLine="709"/>
        <w:jc w:val="both"/>
        <w:rPr>
          <w:rFonts w:ascii="Arial Narrow" w:hAnsi="Arial Narrow" w:cs="Times New Roman"/>
          <w:sz w:val="24"/>
          <w:szCs w:val="24"/>
        </w:rPr>
      </w:pPr>
      <w:r w:rsidRPr="00287166">
        <w:rPr>
          <w:rFonts w:ascii="Arial Narrow" w:hAnsi="Arial Narrow" w:cs="Times New Roman"/>
          <w:sz w:val="24"/>
          <w:szCs w:val="24"/>
        </w:rPr>
        <w:t xml:space="preserve">Caso ocorra descumprimento das obrigações contratuais, o fiscal administrativo do contrato atuará tempestivamente na solução do problema, reportando ao gestor do contrato para que tome as providências cabíveis, quando ultrapassar a sua competência; </w:t>
      </w:r>
    </w:p>
    <w:p w14:paraId="4A01D84A" w14:textId="77777777" w:rsidR="00DE2BC0" w:rsidRPr="00287166" w:rsidRDefault="00DE2BC0" w:rsidP="003F33D1">
      <w:pPr>
        <w:numPr>
          <w:ilvl w:val="2"/>
          <w:numId w:val="25"/>
        </w:numPr>
        <w:pBdr>
          <w:top w:val="nil"/>
          <w:left w:val="nil"/>
          <w:bottom w:val="nil"/>
          <w:right w:val="nil"/>
          <w:between w:val="nil"/>
        </w:pBdr>
        <w:spacing w:after="0" w:line="276" w:lineRule="auto"/>
        <w:ind w:left="170" w:firstLine="709"/>
        <w:jc w:val="both"/>
        <w:rPr>
          <w:rFonts w:ascii="Arial Narrow" w:hAnsi="Arial Narrow" w:cs="Times New Roman"/>
          <w:sz w:val="24"/>
          <w:szCs w:val="24"/>
        </w:rPr>
      </w:pPr>
      <w:r w:rsidRPr="00287166">
        <w:rPr>
          <w:rFonts w:ascii="Arial Narrow" w:hAnsi="Arial Narrow" w:cs="Times New Roman"/>
          <w:sz w:val="24"/>
          <w:szCs w:val="24"/>
        </w:rPr>
        <w:t>A fiscalização administrativa poderá ser efetivada com base em critérios estatísticos, levando-se em consideração falhas que impactem o contrato como um todo e não apenas erros e falhas eventuais no pagamento de alguma vantagem a um determinado empregado.</w:t>
      </w:r>
    </w:p>
    <w:p w14:paraId="1295E5CF" w14:textId="77777777" w:rsidR="00274534" w:rsidRPr="00287166" w:rsidRDefault="00274534" w:rsidP="003F33D1">
      <w:pPr>
        <w:spacing w:line="276" w:lineRule="auto"/>
        <w:ind w:right="-427"/>
        <w:jc w:val="both"/>
        <w:rPr>
          <w:rFonts w:ascii="Arial Narrow" w:hAnsi="Arial Narrow" w:cs="Arial"/>
          <w:sz w:val="24"/>
          <w:szCs w:val="24"/>
          <w:lang w:eastAsia="en-US"/>
        </w:rPr>
      </w:pPr>
    </w:p>
    <w:p w14:paraId="1B9DFF2F" w14:textId="77777777" w:rsidR="00274534" w:rsidRPr="00287166" w:rsidRDefault="00274534" w:rsidP="003F33D1">
      <w:pPr>
        <w:spacing w:line="276" w:lineRule="auto"/>
        <w:ind w:right="-427"/>
        <w:jc w:val="both"/>
        <w:rPr>
          <w:rFonts w:ascii="Arial Narrow" w:hAnsi="Arial Narrow" w:cs="Arial"/>
          <w:b/>
          <w:bCs/>
          <w:sz w:val="24"/>
          <w:szCs w:val="24"/>
          <w:lang w:eastAsia="en-US"/>
        </w:rPr>
      </w:pPr>
      <w:r w:rsidRPr="00287166">
        <w:rPr>
          <w:rFonts w:ascii="Arial Narrow" w:hAnsi="Arial Narrow" w:cs="Arial"/>
          <w:b/>
          <w:bCs/>
          <w:sz w:val="24"/>
          <w:szCs w:val="24"/>
          <w:lang w:eastAsia="en-US"/>
        </w:rPr>
        <w:t>7.2 Garantias exigidas:</w:t>
      </w:r>
    </w:p>
    <w:p w14:paraId="17535E68" w14:textId="77777777" w:rsidR="00274534" w:rsidRPr="00287166" w:rsidRDefault="00274534" w:rsidP="003F33D1">
      <w:pPr>
        <w:spacing w:line="276" w:lineRule="auto"/>
        <w:ind w:right="27"/>
        <w:contextualSpacing/>
        <w:jc w:val="both"/>
        <w:rPr>
          <w:rFonts w:ascii="Arial Narrow" w:hAnsi="Arial Narrow" w:cs="Arial"/>
          <w:sz w:val="24"/>
          <w:szCs w:val="24"/>
          <w:lang w:eastAsia="en-US"/>
        </w:rPr>
      </w:pPr>
      <w:r w:rsidRPr="00287166">
        <w:rPr>
          <w:rFonts w:ascii="Arial Narrow" w:hAnsi="Arial Narrow" w:cs="Arial"/>
          <w:sz w:val="24"/>
          <w:szCs w:val="24"/>
          <w:lang w:eastAsia="en-US"/>
        </w:rPr>
        <w:t>7.2.1. Sem prejuízo da responsabilidade penal a que vier dar causa, a empresa dará garantia dos serviços e materiais, por prazo não inferior a 02 (dois) anos, contados do termo de recebimento definitivo do serviço executado, durante o qual subsistirá sua responsabilidade, conforme o disposto no art. 618 do Código Civil.</w:t>
      </w:r>
    </w:p>
    <w:p w14:paraId="74597553" w14:textId="77777777" w:rsidR="00274534" w:rsidRPr="00287166" w:rsidRDefault="00274534" w:rsidP="003F33D1">
      <w:pPr>
        <w:spacing w:line="276" w:lineRule="auto"/>
        <w:ind w:right="27"/>
        <w:contextualSpacing/>
        <w:jc w:val="both"/>
        <w:rPr>
          <w:rFonts w:ascii="Arial Narrow" w:hAnsi="Arial Narrow" w:cs="Arial"/>
          <w:sz w:val="24"/>
          <w:szCs w:val="24"/>
          <w:lang w:eastAsia="en-US"/>
        </w:rPr>
      </w:pPr>
      <w:r w:rsidRPr="00287166">
        <w:rPr>
          <w:rFonts w:ascii="Arial Narrow" w:hAnsi="Arial Narrow" w:cs="Arial"/>
          <w:sz w:val="24"/>
          <w:szCs w:val="24"/>
          <w:lang w:eastAsia="en-US"/>
        </w:rPr>
        <w:t>a) pela solidez, segurança do objeto contratado, assim em razão dos materiais, bem como do solo;</w:t>
      </w:r>
    </w:p>
    <w:p w14:paraId="26F6DE2D" w14:textId="77777777" w:rsidR="00274534" w:rsidRPr="00287166" w:rsidRDefault="00274534" w:rsidP="003F33D1">
      <w:pPr>
        <w:spacing w:line="276" w:lineRule="auto"/>
        <w:ind w:right="27"/>
        <w:contextualSpacing/>
        <w:jc w:val="both"/>
        <w:rPr>
          <w:rFonts w:ascii="Arial Narrow" w:hAnsi="Arial Narrow" w:cs="Arial"/>
          <w:sz w:val="24"/>
          <w:szCs w:val="24"/>
          <w:lang w:eastAsia="en-US"/>
        </w:rPr>
      </w:pPr>
      <w:r w:rsidRPr="00287166">
        <w:rPr>
          <w:rFonts w:ascii="Arial Narrow" w:hAnsi="Arial Narrow" w:cs="Arial"/>
          <w:sz w:val="24"/>
          <w:szCs w:val="24"/>
          <w:lang w:eastAsia="en-US"/>
        </w:rPr>
        <w:t>b) pela escolha e emprego dos materiais;</w:t>
      </w:r>
    </w:p>
    <w:p w14:paraId="67B622E9" w14:textId="77777777" w:rsidR="00274534" w:rsidRPr="00287166" w:rsidRDefault="00274534" w:rsidP="003F33D1">
      <w:pPr>
        <w:spacing w:line="276" w:lineRule="auto"/>
        <w:ind w:right="27"/>
        <w:contextualSpacing/>
        <w:jc w:val="both"/>
        <w:rPr>
          <w:rFonts w:ascii="Arial Narrow" w:hAnsi="Arial Narrow" w:cs="Arial"/>
          <w:sz w:val="24"/>
          <w:szCs w:val="24"/>
          <w:lang w:eastAsia="en-US"/>
        </w:rPr>
      </w:pPr>
      <w:r w:rsidRPr="00287166">
        <w:rPr>
          <w:rFonts w:ascii="Arial Narrow" w:hAnsi="Arial Narrow" w:cs="Arial"/>
          <w:sz w:val="24"/>
          <w:szCs w:val="24"/>
          <w:lang w:eastAsia="en-US"/>
        </w:rPr>
        <w:t>c) pelos danos pessoais e materiais causados, inclusive a vizinhos e terceiros em geral por seus empregados, prepostos, bem como por subempreiteiros e por fornecedores, verificados durante a execução da obra ou dela decorrentes;</w:t>
      </w:r>
    </w:p>
    <w:p w14:paraId="5166382F" w14:textId="77777777" w:rsidR="00274534" w:rsidRPr="00287166" w:rsidRDefault="00274534" w:rsidP="003F33D1">
      <w:pPr>
        <w:spacing w:line="276" w:lineRule="auto"/>
        <w:ind w:right="27"/>
        <w:contextualSpacing/>
        <w:jc w:val="both"/>
        <w:rPr>
          <w:rFonts w:ascii="Arial Narrow" w:hAnsi="Arial Narrow" w:cs="Arial"/>
          <w:sz w:val="24"/>
          <w:szCs w:val="24"/>
          <w:lang w:eastAsia="en-US"/>
        </w:rPr>
      </w:pPr>
      <w:r w:rsidRPr="00287166">
        <w:rPr>
          <w:rFonts w:ascii="Arial Narrow" w:hAnsi="Arial Narrow" w:cs="Arial"/>
          <w:sz w:val="24"/>
          <w:szCs w:val="24"/>
          <w:lang w:eastAsia="en-US"/>
        </w:rPr>
        <w:t>d) pelos riscos e danos que venham a sofrer os materiais por ela adquiridos à execução da obra, ainda que depositados no canteiro de obras, até o Recebimento Provisório do objeto;</w:t>
      </w:r>
    </w:p>
    <w:p w14:paraId="5986405C" w14:textId="77777777" w:rsidR="00274534" w:rsidRPr="00287166" w:rsidRDefault="00274534" w:rsidP="003F33D1">
      <w:pPr>
        <w:spacing w:line="276" w:lineRule="auto"/>
        <w:ind w:right="27"/>
        <w:contextualSpacing/>
        <w:jc w:val="both"/>
        <w:rPr>
          <w:rFonts w:ascii="Arial Narrow" w:hAnsi="Arial Narrow" w:cs="Arial"/>
          <w:sz w:val="24"/>
          <w:szCs w:val="24"/>
          <w:lang w:eastAsia="en-US"/>
        </w:rPr>
      </w:pPr>
      <w:r w:rsidRPr="00287166">
        <w:rPr>
          <w:rFonts w:ascii="Arial Narrow" w:hAnsi="Arial Narrow" w:cs="Arial"/>
          <w:sz w:val="24"/>
          <w:szCs w:val="24"/>
          <w:lang w:eastAsia="en-US"/>
        </w:rPr>
        <w:t>e) pelo pagamento de todas as importâncias devidas concernentes à mão-de-obra, material, tributos, serviços de terceiros, obrigações trabalhistas e previdenciárias, transporte, alimentação, ferramentas, equipamentos, maquinário, seguros, licenças, cópias dos projetos, entre outros, decorrentes e necessários à execução da obra;</w:t>
      </w:r>
    </w:p>
    <w:p w14:paraId="0E5FE8BC" w14:textId="77777777" w:rsidR="00274534" w:rsidRPr="00287166" w:rsidRDefault="00274534" w:rsidP="003F33D1">
      <w:pPr>
        <w:spacing w:line="276" w:lineRule="auto"/>
        <w:ind w:right="27"/>
        <w:contextualSpacing/>
        <w:jc w:val="both"/>
        <w:rPr>
          <w:rFonts w:ascii="Arial Narrow" w:hAnsi="Arial Narrow" w:cs="Arial"/>
          <w:sz w:val="24"/>
          <w:szCs w:val="24"/>
          <w:lang w:eastAsia="en-US"/>
        </w:rPr>
      </w:pPr>
      <w:r w:rsidRPr="00287166">
        <w:rPr>
          <w:rFonts w:ascii="Arial Narrow" w:hAnsi="Arial Narrow" w:cs="Arial"/>
          <w:sz w:val="24"/>
          <w:szCs w:val="24"/>
          <w:lang w:eastAsia="en-US"/>
        </w:rPr>
        <w:t>f) pelos defeitos e imperfeições verificados no objeto, não relacionados com a segurança e solidez do objeto;</w:t>
      </w:r>
    </w:p>
    <w:p w14:paraId="39F7A580" w14:textId="77F89FBC" w:rsidR="00274534" w:rsidRPr="00287166" w:rsidRDefault="00274534" w:rsidP="003F33D1">
      <w:pPr>
        <w:spacing w:line="276" w:lineRule="auto"/>
        <w:ind w:right="27"/>
        <w:contextualSpacing/>
        <w:jc w:val="both"/>
        <w:rPr>
          <w:rFonts w:ascii="Arial Narrow" w:hAnsi="Arial Narrow" w:cs="Arial"/>
          <w:sz w:val="24"/>
          <w:szCs w:val="24"/>
          <w:lang w:eastAsia="en-US"/>
        </w:rPr>
      </w:pPr>
      <w:r w:rsidRPr="00287166">
        <w:rPr>
          <w:rFonts w:ascii="Arial Narrow" w:hAnsi="Arial Narrow" w:cs="Arial"/>
          <w:sz w:val="24"/>
          <w:szCs w:val="24"/>
          <w:lang w:eastAsia="en-US"/>
        </w:rPr>
        <w:t>g) pelos danos causados pelo fato do produto, a contar da verificação do dano.</w:t>
      </w:r>
    </w:p>
    <w:p w14:paraId="6C94E2B5" w14:textId="77777777" w:rsidR="00274534" w:rsidRPr="00287166" w:rsidRDefault="00274534" w:rsidP="003F33D1">
      <w:pPr>
        <w:spacing w:line="276" w:lineRule="auto"/>
        <w:ind w:right="27"/>
        <w:contextualSpacing/>
        <w:jc w:val="both"/>
        <w:rPr>
          <w:rFonts w:ascii="Arial Narrow" w:hAnsi="Arial Narrow" w:cs="Arial"/>
          <w:sz w:val="24"/>
          <w:szCs w:val="24"/>
          <w:lang w:eastAsia="en-US"/>
        </w:rPr>
      </w:pPr>
      <w:r w:rsidRPr="00287166">
        <w:rPr>
          <w:rFonts w:ascii="Arial Narrow" w:hAnsi="Arial Narrow" w:cs="Arial"/>
          <w:sz w:val="24"/>
          <w:szCs w:val="24"/>
          <w:lang w:eastAsia="en-US"/>
        </w:rPr>
        <w:t>7.2.2. A garantia implica a execução imediata dos reparos que se fizerem necessários, inclusive com substituição de materiais, sem qualquer ônus para o CONTRATANTE;</w:t>
      </w:r>
    </w:p>
    <w:p w14:paraId="26CA3756" w14:textId="77777777" w:rsidR="00274534" w:rsidRPr="00287166" w:rsidRDefault="00274534" w:rsidP="003F33D1">
      <w:pPr>
        <w:spacing w:line="276" w:lineRule="auto"/>
        <w:ind w:right="27"/>
        <w:contextualSpacing/>
        <w:jc w:val="both"/>
        <w:rPr>
          <w:rFonts w:ascii="Arial Narrow" w:hAnsi="Arial Narrow" w:cs="Arial"/>
          <w:sz w:val="24"/>
          <w:szCs w:val="24"/>
          <w:lang w:eastAsia="en-US"/>
        </w:rPr>
      </w:pPr>
    </w:p>
    <w:p w14:paraId="36B9A234" w14:textId="77777777" w:rsidR="00274534" w:rsidRPr="00287166" w:rsidRDefault="00274534" w:rsidP="003F33D1">
      <w:pPr>
        <w:spacing w:line="276" w:lineRule="auto"/>
        <w:ind w:right="27"/>
        <w:contextualSpacing/>
        <w:jc w:val="both"/>
        <w:rPr>
          <w:rFonts w:ascii="Arial Narrow" w:hAnsi="Arial Narrow" w:cs="Arial"/>
          <w:color w:val="FF0000"/>
          <w:sz w:val="24"/>
          <w:szCs w:val="24"/>
          <w:lang w:eastAsia="en-US"/>
        </w:rPr>
      </w:pPr>
      <w:r w:rsidRPr="00287166">
        <w:rPr>
          <w:rFonts w:ascii="Arial Narrow" w:hAnsi="Arial Narrow" w:cs="Arial"/>
          <w:sz w:val="24"/>
          <w:szCs w:val="24"/>
          <w:lang w:eastAsia="en-US"/>
        </w:rPr>
        <w:t>7.2.3. O prazo para reparação dos defeitos, danos, riscos e imperfeições será definido pela Equipe da Secretaria Municipal de Obras do CONTRATANTE, considerando a gravidade, complexidade e potencialidade de risco dos prejuízos ocorridos.</w:t>
      </w:r>
      <w:r w:rsidRPr="00287166">
        <w:rPr>
          <w:rFonts w:ascii="Arial Narrow" w:hAnsi="Arial Narrow" w:cs="Arial"/>
          <w:color w:val="FF0000"/>
          <w:sz w:val="24"/>
          <w:szCs w:val="24"/>
          <w:lang w:eastAsia="en-US"/>
        </w:rPr>
        <w:t xml:space="preserve"> </w:t>
      </w:r>
    </w:p>
    <w:p w14:paraId="0A907511" w14:textId="1A3EC264" w:rsidR="00274534" w:rsidRDefault="00274534" w:rsidP="003F33D1">
      <w:pPr>
        <w:spacing w:line="276" w:lineRule="auto"/>
        <w:ind w:left="720" w:right="-427" w:hanging="720"/>
        <w:contextualSpacing/>
        <w:jc w:val="both"/>
        <w:rPr>
          <w:rFonts w:ascii="Arial Narrow" w:hAnsi="Arial Narrow" w:cs="Arial"/>
          <w:color w:val="FF0000"/>
          <w:sz w:val="24"/>
          <w:szCs w:val="24"/>
          <w:lang w:eastAsia="en-US"/>
        </w:rPr>
      </w:pPr>
    </w:p>
    <w:p w14:paraId="74B43377" w14:textId="77777777" w:rsidR="002B6236" w:rsidRDefault="002B6236" w:rsidP="003F33D1">
      <w:pPr>
        <w:spacing w:line="276" w:lineRule="auto"/>
        <w:ind w:left="720" w:right="-427" w:hanging="720"/>
        <w:contextualSpacing/>
        <w:jc w:val="both"/>
        <w:rPr>
          <w:rFonts w:ascii="Arial Narrow" w:hAnsi="Arial Narrow" w:cs="Arial"/>
          <w:color w:val="FF0000"/>
          <w:sz w:val="24"/>
          <w:szCs w:val="24"/>
          <w:lang w:eastAsia="en-US"/>
        </w:rPr>
      </w:pPr>
    </w:p>
    <w:p w14:paraId="23F0152D" w14:textId="77777777" w:rsidR="001C5152" w:rsidRDefault="001C5152" w:rsidP="001C5152">
      <w:pPr>
        <w:spacing w:line="276" w:lineRule="auto"/>
        <w:ind w:right="169"/>
        <w:jc w:val="both"/>
        <w:rPr>
          <w:rFonts w:ascii="Arial Narrow" w:hAnsi="Arial Narrow" w:cs="Arial"/>
          <w:color w:val="FF0000"/>
          <w:sz w:val="24"/>
          <w:szCs w:val="24"/>
          <w:lang w:eastAsia="en-US"/>
        </w:rPr>
      </w:pPr>
    </w:p>
    <w:p w14:paraId="62E7CE49" w14:textId="1405F457" w:rsidR="00274534" w:rsidRPr="001C5152" w:rsidRDefault="001C5152" w:rsidP="001C5152">
      <w:pPr>
        <w:spacing w:line="276" w:lineRule="auto"/>
        <w:ind w:right="169"/>
        <w:jc w:val="both"/>
        <w:rPr>
          <w:rFonts w:ascii="Arial Narrow" w:hAnsi="Arial Narrow" w:cs="Arial"/>
          <w:b/>
          <w:bCs/>
          <w:sz w:val="24"/>
          <w:szCs w:val="24"/>
          <w:lang w:eastAsia="en-US"/>
        </w:rPr>
      </w:pPr>
      <w:r>
        <w:rPr>
          <w:rFonts w:ascii="Arial Narrow" w:hAnsi="Arial Narrow" w:cs="Arial"/>
          <w:b/>
          <w:bCs/>
          <w:sz w:val="24"/>
          <w:szCs w:val="24"/>
          <w:lang w:eastAsia="en-US"/>
        </w:rPr>
        <w:lastRenderedPageBreak/>
        <w:t xml:space="preserve">8.0 </w:t>
      </w:r>
      <w:r w:rsidR="00274534" w:rsidRPr="001C5152">
        <w:rPr>
          <w:rFonts w:ascii="Arial Narrow" w:hAnsi="Arial Narrow" w:cs="Arial"/>
          <w:b/>
          <w:bCs/>
          <w:sz w:val="24"/>
          <w:szCs w:val="24"/>
          <w:lang w:eastAsia="en-US"/>
        </w:rPr>
        <w:t>FORMAS E CRITÉRIOS DE SELEÇÃO DO PRESTADOR DO SERVIÇO (</w:t>
      </w:r>
      <w:r w:rsidR="00274534" w:rsidRPr="001C5152">
        <w:rPr>
          <w:rFonts w:ascii="Arial Narrow" w:hAnsi="Arial Narrow" w:cs="Arial"/>
          <w:b/>
          <w:bCs/>
          <w:color w:val="0000FF"/>
          <w:sz w:val="24"/>
          <w:szCs w:val="24"/>
          <w:lang w:eastAsia="en-US"/>
        </w:rPr>
        <w:t>art. 6º, inc. XXIII alínea “h” da Lei nº 14.133/2021</w:t>
      </w:r>
      <w:r w:rsidR="00274534" w:rsidRPr="001C5152">
        <w:rPr>
          <w:rFonts w:ascii="Arial Narrow" w:hAnsi="Arial Narrow" w:cs="Arial"/>
          <w:b/>
          <w:bCs/>
          <w:sz w:val="24"/>
          <w:szCs w:val="24"/>
          <w:lang w:eastAsia="en-US"/>
        </w:rPr>
        <w:t>):</w:t>
      </w:r>
    </w:p>
    <w:p w14:paraId="71E1C0CD" w14:textId="77777777" w:rsidR="00274534" w:rsidRPr="00287166" w:rsidRDefault="00274534" w:rsidP="003F33D1">
      <w:pPr>
        <w:spacing w:line="276" w:lineRule="auto"/>
        <w:ind w:right="27"/>
        <w:jc w:val="both"/>
        <w:rPr>
          <w:rFonts w:ascii="Arial Narrow" w:hAnsi="Arial Narrow" w:cs="Arial"/>
          <w:sz w:val="24"/>
          <w:szCs w:val="24"/>
          <w:lang w:eastAsia="en-US"/>
        </w:rPr>
      </w:pPr>
      <w:r w:rsidRPr="00287166">
        <w:rPr>
          <w:rFonts w:ascii="Arial Narrow" w:hAnsi="Arial Narrow" w:cs="Arial"/>
          <w:sz w:val="24"/>
          <w:szCs w:val="24"/>
          <w:lang w:eastAsia="en-US"/>
        </w:rPr>
        <w:t>A empresa contratada será selecionada mediante processo de licitação na modalidade cabível de acordo com a Lei nº 14.133/2023, e regulamentos do município, para a execução da obra/serviço descrita neste Projeto Básico, obedecendo o valor máximo estabelecido, acrescido do percentual de Benefícios e Despesas Indiretas (BDI) de referência e dos Encargos Sociais (ES), e com base nos seguintes critérios:</w:t>
      </w:r>
    </w:p>
    <w:p w14:paraId="7CAE6318" w14:textId="77777777" w:rsidR="00274534" w:rsidRPr="00287166" w:rsidRDefault="00274534" w:rsidP="003F33D1">
      <w:pPr>
        <w:pStyle w:val="PargrafodaLista"/>
        <w:numPr>
          <w:ilvl w:val="0"/>
          <w:numId w:val="19"/>
        </w:numPr>
        <w:spacing w:line="276" w:lineRule="auto"/>
        <w:ind w:right="27"/>
        <w:jc w:val="both"/>
        <w:rPr>
          <w:rFonts w:ascii="Arial Narrow" w:hAnsi="Arial Narrow" w:cs="Arial"/>
          <w:sz w:val="24"/>
          <w:szCs w:val="24"/>
          <w:lang w:eastAsia="en-US"/>
        </w:rPr>
      </w:pPr>
      <w:r w:rsidRPr="00287166">
        <w:rPr>
          <w:rFonts w:ascii="Arial Narrow" w:hAnsi="Arial Narrow" w:cs="Arial"/>
          <w:sz w:val="24"/>
          <w:szCs w:val="24"/>
          <w:lang w:eastAsia="en-US"/>
        </w:rPr>
        <w:t>Que as empresas interessadas sejam do ramo de atividade do objeto da contratação:</w:t>
      </w:r>
    </w:p>
    <w:p w14:paraId="491C7BD7" w14:textId="77777777" w:rsidR="00274534" w:rsidRPr="00287166" w:rsidRDefault="00274534" w:rsidP="003F33D1">
      <w:pPr>
        <w:pStyle w:val="PargrafodaLista"/>
        <w:numPr>
          <w:ilvl w:val="0"/>
          <w:numId w:val="19"/>
        </w:numPr>
        <w:spacing w:line="276" w:lineRule="auto"/>
        <w:ind w:right="27"/>
        <w:jc w:val="both"/>
        <w:rPr>
          <w:rFonts w:ascii="Arial Narrow" w:hAnsi="Arial Narrow" w:cs="Arial"/>
          <w:sz w:val="24"/>
          <w:szCs w:val="24"/>
          <w:lang w:eastAsia="en-US"/>
        </w:rPr>
      </w:pPr>
      <w:r w:rsidRPr="00287166">
        <w:rPr>
          <w:rFonts w:ascii="Arial Narrow" w:hAnsi="Arial Narrow" w:cs="Arial"/>
          <w:sz w:val="24"/>
          <w:szCs w:val="24"/>
          <w:lang w:eastAsia="en-US"/>
        </w:rPr>
        <w:t>Privilegiar o tratamento diferenciado e favorecido às microempresas e empresas de pequeno porte na forma da Lei Complementar nº 123/2006;</w:t>
      </w:r>
    </w:p>
    <w:p w14:paraId="64C7C523" w14:textId="158A9156" w:rsidR="00274534" w:rsidRDefault="00274534" w:rsidP="003F33D1">
      <w:pPr>
        <w:pStyle w:val="PargrafodaLista"/>
        <w:numPr>
          <w:ilvl w:val="0"/>
          <w:numId w:val="19"/>
        </w:numPr>
        <w:spacing w:line="276" w:lineRule="auto"/>
        <w:ind w:right="27"/>
        <w:jc w:val="both"/>
        <w:rPr>
          <w:rFonts w:ascii="Arial Narrow" w:hAnsi="Arial Narrow" w:cs="Arial"/>
          <w:sz w:val="24"/>
          <w:szCs w:val="24"/>
          <w:lang w:eastAsia="en-US"/>
        </w:rPr>
      </w:pPr>
      <w:r w:rsidRPr="00287166">
        <w:rPr>
          <w:rFonts w:ascii="Arial Narrow" w:hAnsi="Arial Narrow" w:cs="Arial"/>
          <w:sz w:val="24"/>
          <w:szCs w:val="24"/>
          <w:lang w:eastAsia="en-US"/>
        </w:rPr>
        <w:t xml:space="preserve">Apesentadas as propostas em conformidade com as formas previstas nos itens anteriores, a administração adotará o critério de julgamento das propostas de preços de </w:t>
      </w:r>
      <w:r w:rsidRPr="00287166">
        <w:rPr>
          <w:rFonts w:ascii="Arial Narrow" w:hAnsi="Arial Narrow" w:cs="Arial"/>
          <w:b/>
          <w:bCs/>
          <w:sz w:val="24"/>
          <w:szCs w:val="24"/>
          <w:u w:val="single"/>
          <w:lang w:eastAsia="en-US"/>
        </w:rPr>
        <w:t>Menor Preço Global</w:t>
      </w:r>
      <w:r w:rsidRPr="00287166">
        <w:rPr>
          <w:rFonts w:ascii="Arial Narrow" w:hAnsi="Arial Narrow" w:cs="Arial"/>
          <w:sz w:val="24"/>
          <w:szCs w:val="24"/>
          <w:lang w:eastAsia="en-US"/>
        </w:rPr>
        <w:t>, atendendo as exigências deste Projeto Básico e de acordo com as disposições da Lei Federal nº 14.133/2021.</w:t>
      </w:r>
    </w:p>
    <w:p w14:paraId="7FF63EFE" w14:textId="77777777" w:rsidR="00586B3D" w:rsidRPr="00287166" w:rsidRDefault="00586B3D" w:rsidP="00586B3D">
      <w:pPr>
        <w:pStyle w:val="PargrafodaLista"/>
        <w:spacing w:line="276" w:lineRule="auto"/>
        <w:ind w:right="27"/>
        <w:jc w:val="both"/>
        <w:rPr>
          <w:rFonts w:ascii="Arial Narrow" w:hAnsi="Arial Narrow" w:cs="Arial"/>
          <w:sz w:val="24"/>
          <w:szCs w:val="24"/>
          <w:lang w:eastAsia="en-US"/>
        </w:rPr>
      </w:pPr>
    </w:p>
    <w:p w14:paraId="3E12DEC2" w14:textId="68ADD9BD" w:rsidR="00274534" w:rsidRPr="00287166" w:rsidRDefault="001C5152" w:rsidP="003F33D1">
      <w:pPr>
        <w:spacing w:line="276" w:lineRule="auto"/>
        <w:ind w:right="-427"/>
        <w:jc w:val="both"/>
        <w:rPr>
          <w:rFonts w:ascii="Arial Narrow" w:hAnsi="Arial Narrow" w:cs="Arial"/>
          <w:b/>
          <w:bCs/>
          <w:sz w:val="24"/>
          <w:szCs w:val="24"/>
          <w:lang w:eastAsia="en-US"/>
        </w:rPr>
      </w:pPr>
      <w:r>
        <w:rPr>
          <w:rFonts w:ascii="Arial Narrow" w:hAnsi="Arial Narrow" w:cs="Arial"/>
          <w:b/>
          <w:bCs/>
          <w:sz w:val="24"/>
          <w:szCs w:val="24"/>
          <w:lang w:eastAsia="en-US"/>
        </w:rPr>
        <w:t xml:space="preserve">9.0 </w:t>
      </w:r>
      <w:r w:rsidR="00274534" w:rsidRPr="00287166">
        <w:rPr>
          <w:rFonts w:ascii="Arial Narrow" w:hAnsi="Arial Narrow" w:cs="Arial"/>
          <w:b/>
          <w:bCs/>
          <w:sz w:val="24"/>
          <w:szCs w:val="24"/>
          <w:lang w:eastAsia="en-US"/>
        </w:rPr>
        <w:t>ESTIMATIVAS DO VALOR DA CONTRATAÇÃO (</w:t>
      </w:r>
      <w:r w:rsidR="00274534" w:rsidRPr="00287166">
        <w:rPr>
          <w:rFonts w:ascii="Arial Narrow" w:hAnsi="Arial Narrow" w:cs="Arial"/>
          <w:b/>
          <w:bCs/>
          <w:color w:val="0000FF"/>
          <w:sz w:val="24"/>
          <w:szCs w:val="24"/>
          <w:lang w:eastAsia="en-US"/>
        </w:rPr>
        <w:t>art. 6º, inc. XXIII alínea “i” da Lei nº 14.133/2021</w:t>
      </w:r>
      <w:r w:rsidR="00274534" w:rsidRPr="00287166">
        <w:rPr>
          <w:rFonts w:ascii="Arial Narrow" w:hAnsi="Arial Narrow" w:cs="Arial"/>
          <w:b/>
          <w:bCs/>
          <w:sz w:val="24"/>
          <w:szCs w:val="24"/>
          <w:lang w:eastAsia="en-US"/>
        </w:rPr>
        <w:t>):</w:t>
      </w:r>
    </w:p>
    <w:p w14:paraId="00CC2225" w14:textId="24DBA3AA" w:rsidR="007E6906" w:rsidRDefault="00274534" w:rsidP="003F33D1">
      <w:pPr>
        <w:spacing w:line="276" w:lineRule="auto"/>
        <w:ind w:right="27"/>
        <w:jc w:val="both"/>
        <w:rPr>
          <w:rFonts w:ascii="Arial Narrow" w:hAnsi="Arial Narrow" w:cs="Arial"/>
          <w:sz w:val="24"/>
          <w:szCs w:val="24"/>
          <w:lang w:eastAsia="en-US"/>
        </w:rPr>
      </w:pPr>
      <w:r w:rsidRPr="00287166">
        <w:rPr>
          <w:rFonts w:ascii="Arial Narrow" w:hAnsi="Arial Narrow" w:cs="Arial"/>
          <w:sz w:val="24"/>
          <w:szCs w:val="24"/>
          <w:lang w:eastAsia="en-US"/>
        </w:rPr>
        <w:t xml:space="preserve">A estimativa do preço que será o valor máximo admissível conforme 1.1 deste Projeto Básico foi obtida por meio do </w:t>
      </w:r>
      <w:r w:rsidRPr="00287166">
        <w:rPr>
          <w:rFonts w:ascii="Arial Narrow" w:hAnsi="Arial Narrow"/>
          <w:sz w:val="24"/>
          <w:szCs w:val="24"/>
        </w:rPr>
        <w:t>Sistema Nacional de Pesquisa de Custos e Índices de Construção Civil (SINAPI) ou Orçamento de Obras de Sergipe (ORSE)</w:t>
      </w:r>
      <w:r w:rsidRPr="00287166">
        <w:rPr>
          <w:rFonts w:ascii="Arial Narrow" w:hAnsi="Arial Narrow" w:cs="Arial"/>
          <w:color w:val="0000FF"/>
          <w:sz w:val="24"/>
          <w:szCs w:val="24"/>
          <w:lang w:eastAsia="en-US"/>
        </w:rPr>
        <w:t>,</w:t>
      </w:r>
      <w:r w:rsidRPr="00287166">
        <w:rPr>
          <w:rFonts w:ascii="Arial Narrow" w:hAnsi="Arial Narrow" w:cs="Arial"/>
          <w:sz w:val="24"/>
          <w:szCs w:val="24"/>
          <w:lang w:eastAsia="en-US"/>
        </w:rPr>
        <w:t xml:space="preserve"> e apresentados nas planilhas orçamentarias elaborada pelo setor de engenharia do município conforme consta nos autos do processo. </w:t>
      </w:r>
    </w:p>
    <w:p w14:paraId="1922814F" w14:textId="77777777" w:rsidR="00586B3D" w:rsidRPr="007E6906" w:rsidRDefault="00586B3D" w:rsidP="003F33D1">
      <w:pPr>
        <w:spacing w:line="276" w:lineRule="auto"/>
        <w:ind w:right="27"/>
        <w:jc w:val="both"/>
        <w:rPr>
          <w:rFonts w:ascii="Arial Narrow" w:hAnsi="Arial Narrow" w:cs="Arial"/>
          <w:sz w:val="24"/>
          <w:szCs w:val="24"/>
          <w:lang w:eastAsia="en-US"/>
        </w:rPr>
      </w:pPr>
    </w:p>
    <w:p w14:paraId="5791F84E" w14:textId="77777777" w:rsidR="00274534" w:rsidRPr="00287166" w:rsidRDefault="00274534" w:rsidP="003F33D1">
      <w:pPr>
        <w:pStyle w:val="PargrafodaLista"/>
        <w:numPr>
          <w:ilvl w:val="0"/>
          <w:numId w:val="20"/>
        </w:numPr>
        <w:spacing w:after="0" w:line="276" w:lineRule="auto"/>
        <w:ind w:hanging="502"/>
        <w:rPr>
          <w:rFonts w:ascii="Arial Narrow" w:eastAsia="Times New Roman" w:hAnsi="Arial Narrow" w:cs="Arial"/>
          <w:b/>
          <w:bCs/>
          <w:sz w:val="24"/>
          <w:szCs w:val="24"/>
        </w:rPr>
      </w:pPr>
      <w:r w:rsidRPr="00287166">
        <w:rPr>
          <w:rFonts w:ascii="Arial Narrow" w:eastAsia="Times New Roman" w:hAnsi="Arial Narrow" w:cs="Arial"/>
          <w:b/>
          <w:bCs/>
          <w:sz w:val="24"/>
          <w:szCs w:val="24"/>
        </w:rPr>
        <w:t xml:space="preserve"> LEI GERAL DE PROTEÇÃO DE DADOS Nº 13.709/2018</w:t>
      </w:r>
    </w:p>
    <w:p w14:paraId="5D8DFBA1" w14:textId="066CE477" w:rsidR="004A7C75" w:rsidRDefault="00274534" w:rsidP="004A7C75">
      <w:pPr>
        <w:tabs>
          <w:tab w:val="left" w:pos="1637"/>
        </w:tabs>
        <w:autoSpaceDE w:val="0"/>
        <w:autoSpaceDN w:val="0"/>
        <w:spacing w:before="119" w:line="276" w:lineRule="auto"/>
        <w:ind w:right="27"/>
        <w:jc w:val="both"/>
        <w:rPr>
          <w:rFonts w:ascii="Arial Narrow" w:hAnsi="Arial Narrow"/>
          <w:sz w:val="24"/>
          <w:szCs w:val="24"/>
          <w:lang w:val="pt-PT" w:eastAsia="en-US"/>
        </w:rPr>
      </w:pPr>
      <w:r w:rsidRPr="003B1C1F">
        <w:rPr>
          <w:rFonts w:ascii="Arial Narrow" w:hAnsi="Arial Narrow"/>
          <w:sz w:val="24"/>
          <w:szCs w:val="24"/>
          <w:lang w:val="pt-PT" w:eastAsia="en-US"/>
        </w:rPr>
        <w:t xml:space="preserve">A contratada deverá observar a disposição da Lei Geral de Proteção de Dados </w:t>
      </w:r>
      <w:r w:rsidR="000E349E">
        <w:rPr>
          <w:rFonts w:ascii="Arial Narrow" w:hAnsi="Arial Narrow"/>
          <w:sz w:val="24"/>
          <w:szCs w:val="24"/>
          <w:lang w:val="pt-PT" w:eastAsia="en-US"/>
        </w:rPr>
        <w:t>–</w:t>
      </w:r>
      <w:r w:rsidRPr="003B1C1F">
        <w:rPr>
          <w:rFonts w:ascii="Arial Narrow" w:hAnsi="Arial Narrow"/>
          <w:sz w:val="24"/>
          <w:szCs w:val="24"/>
          <w:lang w:val="pt-PT" w:eastAsia="en-US"/>
        </w:rPr>
        <w:t xml:space="preserve"> LGPD, comprometendo-se a manter sigilo de todas as informações em especial os dados pessoais e os dados sensíveis repassados em decorrência da execução do contrato. A contratada deverá ter ciência da existência da LGPD e, se compromete a adequar todos os procedimentos interno ao disposto na legislação, com intuito de proteção dos dados pessoais repassados. </w:t>
      </w:r>
    </w:p>
    <w:p w14:paraId="4874E337" w14:textId="77777777" w:rsidR="004A7C75" w:rsidRPr="004A7C75" w:rsidRDefault="004A7C75" w:rsidP="004A7C75">
      <w:pPr>
        <w:tabs>
          <w:tab w:val="left" w:pos="1637"/>
        </w:tabs>
        <w:autoSpaceDE w:val="0"/>
        <w:autoSpaceDN w:val="0"/>
        <w:spacing w:before="119" w:line="276" w:lineRule="auto"/>
        <w:ind w:right="27"/>
        <w:jc w:val="both"/>
        <w:rPr>
          <w:rFonts w:ascii="Arial Narrow" w:hAnsi="Arial Narrow"/>
          <w:sz w:val="24"/>
          <w:szCs w:val="24"/>
          <w:lang w:val="pt-PT" w:eastAsia="en-US"/>
        </w:rPr>
      </w:pPr>
    </w:p>
    <w:p w14:paraId="30A4CE5F" w14:textId="1A4F425F" w:rsidR="00274534" w:rsidRDefault="00F06BC8" w:rsidP="004A7C75">
      <w:pPr>
        <w:spacing w:line="276" w:lineRule="auto"/>
        <w:jc w:val="right"/>
        <w:rPr>
          <w:rFonts w:ascii="Arial Narrow" w:hAnsi="Arial Narrow" w:cs="Arial"/>
          <w:sz w:val="24"/>
          <w:szCs w:val="24"/>
          <w:lang w:eastAsia="en-US"/>
        </w:rPr>
      </w:pPr>
      <w:r w:rsidRPr="00287166">
        <w:rPr>
          <w:rFonts w:ascii="Arial Narrow" w:hAnsi="Arial Narrow" w:cs="Arial"/>
          <w:sz w:val="24"/>
          <w:szCs w:val="24"/>
          <w:lang w:eastAsia="en-US"/>
        </w:rPr>
        <w:t>Nossa Senhora Aparecida</w:t>
      </w:r>
      <w:r w:rsidR="00274534" w:rsidRPr="00287166">
        <w:rPr>
          <w:rFonts w:ascii="Arial Narrow" w:hAnsi="Arial Narrow" w:cs="Arial"/>
          <w:sz w:val="24"/>
          <w:szCs w:val="24"/>
          <w:lang w:eastAsia="en-US"/>
        </w:rPr>
        <w:t xml:space="preserve">/SE, </w:t>
      </w:r>
      <w:r w:rsidR="002B6236">
        <w:rPr>
          <w:rFonts w:ascii="Arial Narrow" w:hAnsi="Arial Narrow" w:cs="Arial"/>
          <w:sz w:val="24"/>
          <w:szCs w:val="24"/>
          <w:lang w:eastAsia="en-US"/>
        </w:rPr>
        <w:t>20</w:t>
      </w:r>
      <w:r w:rsidRPr="00287166">
        <w:rPr>
          <w:rFonts w:ascii="Arial Narrow" w:hAnsi="Arial Narrow" w:cs="Arial"/>
          <w:sz w:val="24"/>
          <w:szCs w:val="24"/>
          <w:lang w:eastAsia="en-US"/>
        </w:rPr>
        <w:t xml:space="preserve"> </w:t>
      </w:r>
      <w:r w:rsidR="00274534" w:rsidRPr="00287166">
        <w:rPr>
          <w:rFonts w:ascii="Arial Narrow" w:hAnsi="Arial Narrow" w:cs="Arial"/>
          <w:sz w:val="24"/>
          <w:szCs w:val="24"/>
          <w:lang w:eastAsia="en-US"/>
        </w:rPr>
        <w:t>de</w:t>
      </w:r>
      <w:r w:rsidRPr="00287166">
        <w:rPr>
          <w:rFonts w:ascii="Arial Narrow" w:hAnsi="Arial Narrow" w:cs="Arial"/>
          <w:sz w:val="24"/>
          <w:szCs w:val="24"/>
          <w:lang w:eastAsia="en-US"/>
        </w:rPr>
        <w:t xml:space="preserve"> </w:t>
      </w:r>
      <w:r w:rsidR="004E0EC1">
        <w:rPr>
          <w:rFonts w:ascii="Arial Narrow" w:hAnsi="Arial Narrow" w:cs="Arial"/>
          <w:sz w:val="24"/>
          <w:szCs w:val="24"/>
          <w:lang w:eastAsia="en-US"/>
        </w:rPr>
        <w:t>janeir</w:t>
      </w:r>
      <w:r w:rsidR="00CC0D54">
        <w:rPr>
          <w:rFonts w:ascii="Arial Narrow" w:hAnsi="Arial Narrow" w:cs="Arial"/>
          <w:sz w:val="24"/>
          <w:szCs w:val="24"/>
          <w:lang w:eastAsia="en-US"/>
        </w:rPr>
        <w:t>o</w:t>
      </w:r>
      <w:r w:rsidRPr="00287166">
        <w:rPr>
          <w:rFonts w:ascii="Arial Narrow" w:hAnsi="Arial Narrow" w:cs="Arial"/>
          <w:sz w:val="24"/>
          <w:szCs w:val="24"/>
          <w:lang w:eastAsia="en-US"/>
        </w:rPr>
        <w:t xml:space="preserve"> </w:t>
      </w:r>
      <w:r w:rsidR="00274534" w:rsidRPr="00287166">
        <w:rPr>
          <w:rFonts w:ascii="Arial Narrow" w:hAnsi="Arial Narrow" w:cs="Arial"/>
          <w:sz w:val="24"/>
          <w:szCs w:val="24"/>
          <w:lang w:eastAsia="en-US"/>
        </w:rPr>
        <w:t>de 20</w:t>
      </w:r>
      <w:r w:rsidRPr="00287166">
        <w:rPr>
          <w:rFonts w:ascii="Arial Narrow" w:hAnsi="Arial Narrow" w:cs="Arial"/>
          <w:sz w:val="24"/>
          <w:szCs w:val="24"/>
          <w:lang w:eastAsia="en-US"/>
        </w:rPr>
        <w:t>2</w:t>
      </w:r>
      <w:r w:rsidR="004E0EC1">
        <w:rPr>
          <w:rFonts w:ascii="Arial Narrow" w:hAnsi="Arial Narrow" w:cs="Arial"/>
          <w:sz w:val="24"/>
          <w:szCs w:val="24"/>
          <w:lang w:eastAsia="en-US"/>
        </w:rPr>
        <w:t>6</w:t>
      </w:r>
      <w:r w:rsidRPr="00287166">
        <w:rPr>
          <w:rFonts w:ascii="Arial Narrow" w:hAnsi="Arial Narrow" w:cs="Arial"/>
          <w:sz w:val="24"/>
          <w:szCs w:val="24"/>
          <w:lang w:eastAsia="en-US"/>
        </w:rPr>
        <w:t>.</w:t>
      </w:r>
    </w:p>
    <w:p w14:paraId="6BBC2747" w14:textId="77777777" w:rsidR="000E349E" w:rsidRDefault="000E349E" w:rsidP="004A7C75">
      <w:pPr>
        <w:spacing w:line="276" w:lineRule="auto"/>
        <w:jc w:val="right"/>
        <w:rPr>
          <w:rFonts w:ascii="Arial Narrow" w:hAnsi="Arial Narrow" w:cs="Arial"/>
          <w:sz w:val="24"/>
          <w:szCs w:val="24"/>
          <w:lang w:eastAsia="en-US"/>
        </w:rPr>
      </w:pPr>
    </w:p>
    <w:p w14:paraId="7044D304" w14:textId="77777777" w:rsidR="00A07A16" w:rsidRDefault="00A07A16" w:rsidP="004A7C75">
      <w:pPr>
        <w:spacing w:line="276" w:lineRule="auto"/>
        <w:jc w:val="right"/>
        <w:rPr>
          <w:rFonts w:ascii="Arial Narrow" w:hAnsi="Arial Narrow" w:cs="Arial"/>
          <w:sz w:val="24"/>
          <w:szCs w:val="24"/>
          <w:lang w:eastAsia="en-US"/>
        </w:rPr>
      </w:pPr>
    </w:p>
    <w:p w14:paraId="1E9A2B9A" w14:textId="2204B23C" w:rsidR="004A7C75" w:rsidRPr="00287166" w:rsidRDefault="000E349E" w:rsidP="000E349E">
      <w:pPr>
        <w:spacing w:after="0" w:line="240" w:lineRule="auto"/>
        <w:jc w:val="center"/>
        <w:rPr>
          <w:rFonts w:ascii="Arial Narrow" w:hAnsi="Arial Narrow" w:cs="Arial"/>
          <w:sz w:val="24"/>
          <w:szCs w:val="24"/>
          <w:lang w:eastAsia="en-US"/>
        </w:rPr>
      </w:pPr>
      <w:r>
        <w:rPr>
          <w:rFonts w:ascii="Arial Narrow" w:hAnsi="Arial Narrow" w:cs="Arial"/>
          <w:sz w:val="24"/>
          <w:szCs w:val="24"/>
          <w:lang w:eastAsia="en-US"/>
        </w:rPr>
        <w:t>____________________________________________________</w:t>
      </w:r>
    </w:p>
    <w:p w14:paraId="04A815D1" w14:textId="77777777" w:rsidR="00F06BC8" w:rsidRPr="00287166" w:rsidRDefault="00F06BC8" w:rsidP="000E349E">
      <w:pPr>
        <w:suppressAutoHyphens/>
        <w:spacing w:after="0" w:line="240" w:lineRule="auto"/>
        <w:jc w:val="center"/>
        <w:rPr>
          <w:rFonts w:ascii="Arial Narrow" w:eastAsia="Times New Roman" w:hAnsi="Arial Narrow" w:cs="Times New Roman"/>
          <w:b/>
          <w:sz w:val="24"/>
          <w:szCs w:val="24"/>
        </w:rPr>
      </w:pPr>
      <w:r w:rsidRPr="00287166">
        <w:rPr>
          <w:rFonts w:ascii="Arial Narrow" w:eastAsia="Times New Roman" w:hAnsi="Arial Narrow" w:cs="Times New Roman"/>
          <w:b/>
          <w:sz w:val="24"/>
          <w:szCs w:val="24"/>
        </w:rPr>
        <w:t>EDJANE SANTOS DE LIMA</w:t>
      </w:r>
    </w:p>
    <w:p w14:paraId="3F599E9C" w14:textId="77777777" w:rsidR="00F06BC8" w:rsidRPr="00287166" w:rsidRDefault="00F06BC8" w:rsidP="000E349E">
      <w:pPr>
        <w:suppressAutoHyphens/>
        <w:spacing w:after="0" w:line="240" w:lineRule="auto"/>
        <w:jc w:val="center"/>
        <w:rPr>
          <w:rFonts w:ascii="Arial Narrow" w:eastAsia="Times New Roman" w:hAnsi="Arial Narrow" w:cs="Times New Roman"/>
          <w:sz w:val="24"/>
          <w:szCs w:val="24"/>
        </w:rPr>
      </w:pPr>
      <w:r w:rsidRPr="00287166">
        <w:rPr>
          <w:rFonts w:ascii="Arial Narrow" w:eastAsia="Times New Roman" w:hAnsi="Arial Narrow" w:cs="Times New Roman"/>
          <w:sz w:val="24"/>
          <w:szCs w:val="24"/>
        </w:rPr>
        <w:t>ENGENHEIRA CIVIL</w:t>
      </w:r>
    </w:p>
    <w:p w14:paraId="2582AA60" w14:textId="4627F06F" w:rsidR="008D29CC" w:rsidRPr="004A7C75" w:rsidRDefault="00235E2E" w:rsidP="000E349E">
      <w:pPr>
        <w:suppressAutoHyphens/>
        <w:spacing w:after="0" w:line="240" w:lineRule="auto"/>
        <w:jc w:val="center"/>
        <w:rPr>
          <w:rFonts w:ascii="Arial Narrow" w:eastAsia="Times New Roman" w:hAnsi="Arial Narrow" w:cs="Times New Roman"/>
          <w:sz w:val="24"/>
          <w:szCs w:val="24"/>
        </w:rPr>
      </w:pPr>
      <w:r>
        <w:rPr>
          <w:rFonts w:ascii="Arial Narrow" w:eastAsia="Times New Roman" w:hAnsi="Arial Narrow" w:cs="Times New Roman"/>
          <w:sz w:val="24"/>
          <w:szCs w:val="24"/>
        </w:rPr>
        <w:t>CREA</w:t>
      </w:r>
      <w:r w:rsidR="00F06BC8" w:rsidRPr="00287166">
        <w:rPr>
          <w:rFonts w:ascii="Arial Narrow" w:eastAsia="Times New Roman" w:hAnsi="Arial Narrow" w:cs="Times New Roman"/>
          <w:sz w:val="24"/>
          <w:szCs w:val="24"/>
        </w:rPr>
        <w:t xml:space="preserve"> 2717365281</w:t>
      </w:r>
    </w:p>
    <w:sectPr w:rsidR="008D29CC" w:rsidRPr="004A7C75" w:rsidSect="004A7C75">
      <w:headerReference w:type="default" r:id="rId9"/>
      <w:footerReference w:type="default" r:id="rId10"/>
      <w:pgSz w:w="11906" w:h="16838"/>
      <w:pgMar w:top="1701" w:right="1134" w:bottom="1134" w:left="1701" w:header="510"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7D271" w14:textId="77777777" w:rsidR="000A75E2" w:rsidRDefault="000A75E2" w:rsidP="00DA252B">
      <w:pPr>
        <w:spacing w:after="0" w:line="240" w:lineRule="auto"/>
      </w:pPr>
      <w:r>
        <w:separator/>
      </w:r>
    </w:p>
  </w:endnote>
  <w:endnote w:type="continuationSeparator" w:id="0">
    <w:p w14:paraId="3F17606D" w14:textId="77777777" w:rsidR="000A75E2" w:rsidRDefault="000A75E2" w:rsidP="00DA2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Arial"/>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CourierNewPSMT">
    <w:charset w:val="00"/>
    <w:family w:val="auto"/>
    <w:pitch w:val="variable"/>
  </w:font>
  <w:font w:name="ArialNarrow">
    <w:panose1 w:val="00000000000000000000"/>
    <w:charset w:val="00"/>
    <w:family w:val="roman"/>
    <w:notTrueType/>
    <w:pitch w:val="default"/>
    <w:sig w:usb0="00000003" w:usb1="00000000" w:usb2="00000000" w:usb3="00000000" w:csb0="00000001" w:csb1="00000000"/>
  </w:font>
  <w:font w:name="ArialMT">
    <w:altName w:val="Arial Unicode MS"/>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B7F13" w14:textId="77777777" w:rsidR="000A75E2" w:rsidRPr="00DA252B" w:rsidRDefault="000A75E2" w:rsidP="004A7C75">
    <w:pPr>
      <w:jc w:val="center"/>
    </w:pPr>
    <w:r w:rsidRPr="00DA252B">
      <w:t xml:space="preserve">Prefeitura Municipal de Nossa Senhora Aparecida - Avenida </w:t>
    </w:r>
    <w:proofErr w:type="spellStart"/>
    <w:r w:rsidRPr="00DA252B">
      <w:t>Abdon</w:t>
    </w:r>
    <w:proofErr w:type="spellEnd"/>
    <w:r w:rsidRPr="00DA252B">
      <w:t xml:space="preserve"> Jose Barreto, nº 1223, bairro Centro, Nossa Senhora Aparecida – SE, CEP: 49.540-000 inscrito no CNPJ nº 13.101.308/0001-75, telefone (079) 3483-1212</w:t>
    </w:r>
  </w:p>
  <w:p w14:paraId="58A8C79B" w14:textId="77777777" w:rsidR="000A75E2" w:rsidRDefault="000A75E2" w:rsidP="00DA252B">
    <w:pPr>
      <w:pStyle w:val="Rodap"/>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E7EBEE" w14:textId="77777777" w:rsidR="000A75E2" w:rsidRDefault="000A75E2" w:rsidP="00DA252B">
      <w:pPr>
        <w:spacing w:after="0" w:line="240" w:lineRule="auto"/>
      </w:pPr>
      <w:r>
        <w:separator/>
      </w:r>
    </w:p>
  </w:footnote>
  <w:footnote w:type="continuationSeparator" w:id="0">
    <w:p w14:paraId="7E7D50FA" w14:textId="77777777" w:rsidR="000A75E2" w:rsidRDefault="000A75E2" w:rsidP="00DA25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C51E7" w14:textId="33EE0A01" w:rsidR="000A75E2" w:rsidRPr="00DA252B" w:rsidRDefault="000A75E2" w:rsidP="00DA252B">
    <w:pPr>
      <w:tabs>
        <w:tab w:val="center" w:pos="0"/>
      </w:tabs>
      <w:spacing w:after="0" w:line="240" w:lineRule="auto"/>
      <w:rPr>
        <w:rFonts w:cs="Times New Roman"/>
        <w:b/>
        <w:bCs/>
        <w:lang w:eastAsia="en-US"/>
      </w:rPr>
    </w:pPr>
    <w:r w:rsidRPr="00DA252B">
      <w:rPr>
        <w:rFonts w:ascii="Times New Roman" w:hAnsi="Times New Roman" w:cs="Times New Roman"/>
        <w:noProof/>
      </w:rPr>
      <w:drawing>
        <wp:anchor distT="0" distB="0" distL="114300" distR="114300" simplePos="0" relativeHeight="251660288" behindDoc="1" locked="0" layoutInCell="1" allowOverlap="1" wp14:anchorId="7F91A7D5" wp14:editId="00FE627B">
          <wp:simplePos x="0" y="0"/>
          <wp:positionH relativeFrom="margin">
            <wp:posOffset>5059813</wp:posOffset>
          </wp:positionH>
          <wp:positionV relativeFrom="paragraph">
            <wp:posOffset>-324529</wp:posOffset>
          </wp:positionV>
          <wp:extent cx="981075" cy="914400"/>
          <wp:effectExtent l="0" t="0" r="9525" b="0"/>
          <wp:wrapNone/>
          <wp:docPr id="63" name="Image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07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A252B">
      <w:rPr>
        <w:rFonts w:ascii="Times New Roman" w:hAnsi="Times New Roman" w:cs="Times New Roman"/>
        <w:noProof/>
      </w:rPr>
      <w:drawing>
        <wp:anchor distT="0" distB="0" distL="114300" distR="114300" simplePos="0" relativeHeight="251659264" behindDoc="1" locked="0" layoutInCell="1" allowOverlap="1" wp14:anchorId="7100583C" wp14:editId="343C4F57">
          <wp:simplePos x="0" y="0"/>
          <wp:positionH relativeFrom="margin">
            <wp:posOffset>-352425</wp:posOffset>
          </wp:positionH>
          <wp:positionV relativeFrom="page">
            <wp:posOffset>171450</wp:posOffset>
          </wp:positionV>
          <wp:extent cx="736600" cy="685800"/>
          <wp:effectExtent l="0" t="0" r="6350" b="0"/>
          <wp:wrapNone/>
          <wp:docPr id="62" name="Imagem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m 1"/>
                  <pic:cNvPicPr>
                    <a:picLocks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73660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7EE86D" w14:textId="77777777" w:rsidR="000A75E2" w:rsidRPr="00DA252B" w:rsidRDefault="000A75E2" w:rsidP="00DA252B">
    <w:pPr>
      <w:tabs>
        <w:tab w:val="center" w:pos="4419"/>
        <w:tab w:val="right" w:pos="8838"/>
      </w:tabs>
      <w:spacing w:after="0" w:line="240" w:lineRule="auto"/>
      <w:jc w:val="center"/>
      <w:rPr>
        <w:rFonts w:ascii="Times New Roman" w:eastAsia="Times New Roman" w:hAnsi="Times New Roman" w:cs="Times New Roman"/>
        <w:b/>
        <w:bCs/>
        <w:sz w:val="24"/>
        <w:szCs w:val="24"/>
      </w:rPr>
    </w:pPr>
    <w:r w:rsidRPr="00DA252B">
      <w:rPr>
        <w:rFonts w:ascii="Times New Roman" w:eastAsia="Times New Roman" w:hAnsi="Times New Roman" w:cs="Times New Roman"/>
        <w:b/>
        <w:bCs/>
        <w:sz w:val="24"/>
        <w:szCs w:val="24"/>
      </w:rPr>
      <w:t>ESTADO DE SERGIPE</w:t>
    </w:r>
  </w:p>
  <w:p w14:paraId="68A791CF" w14:textId="77777777" w:rsidR="000A75E2" w:rsidRPr="00DA252B" w:rsidRDefault="000A75E2" w:rsidP="00DA252B">
    <w:pPr>
      <w:pBdr>
        <w:bottom w:val="single" w:sz="12" w:space="1" w:color="auto"/>
      </w:pBdr>
      <w:tabs>
        <w:tab w:val="center" w:pos="4419"/>
        <w:tab w:val="right" w:pos="8838"/>
      </w:tabs>
      <w:spacing w:after="0" w:line="240" w:lineRule="auto"/>
      <w:jc w:val="center"/>
      <w:rPr>
        <w:rFonts w:ascii="Times New Roman" w:eastAsia="Times New Roman" w:hAnsi="Times New Roman" w:cs="Times New Roman"/>
        <w:b/>
        <w:bCs/>
        <w:sz w:val="24"/>
        <w:szCs w:val="24"/>
      </w:rPr>
    </w:pPr>
    <w:r w:rsidRPr="00DA252B">
      <w:rPr>
        <w:rFonts w:ascii="Times New Roman" w:eastAsia="Times New Roman" w:hAnsi="Times New Roman" w:cs="Times New Roman"/>
        <w:b/>
        <w:bCs/>
        <w:sz w:val="24"/>
        <w:szCs w:val="24"/>
      </w:rPr>
      <w:t>PREFEITURA MUNICIPAL DE NOSSA SENHORA APARECIDA</w:t>
    </w:r>
  </w:p>
  <w:p w14:paraId="46DFAB23" w14:textId="77777777" w:rsidR="000A75E2" w:rsidRDefault="000A75E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B05E5"/>
    <w:multiLevelType w:val="hybridMultilevel"/>
    <w:tmpl w:val="87B6F876"/>
    <w:lvl w:ilvl="0" w:tplc="04160001">
      <w:start w:val="1"/>
      <w:numFmt w:val="bullet"/>
      <w:lvlText w:val=""/>
      <w:lvlJc w:val="left"/>
      <w:pPr>
        <w:ind w:left="774" w:hanging="360"/>
      </w:pPr>
      <w:rPr>
        <w:rFonts w:ascii="Symbol" w:hAnsi="Symbol"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 w15:restartNumberingAfterBreak="0">
    <w:nsid w:val="04AE27A7"/>
    <w:multiLevelType w:val="hybridMultilevel"/>
    <w:tmpl w:val="FB08E8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94C571E"/>
    <w:multiLevelType w:val="multilevel"/>
    <w:tmpl w:val="D212B5F4"/>
    <w:lvl w:ilvl="0">
      <w:start w:val="6"/>
      <w:numFmt w:val="decimal"/>
      <w:lvlText w:val="%1"/>
      <w:lvlJc w:val="left"/>
      <w:pPr>
        <w:ind w:left="360" w:hanging="360"/>
      </w:pPr>
      <w:rPr>
        <w:rFonts w:eastAsia="Arial" w:hint="default"/>
        <w:color w:val="000000"/>
      </w:rPr>
    </w:lvl>
    <w:lvl w:ilvl="1">
      <w:start w:val="9"/>
      <w:numFmt w:val="decimal"/>
      <w:lvlText w:val="%1.%2"/>
      <w:lvlJc w:val="left"/>
      <w:pPr>
        <w:ind w:left="360" w:hanging="360"/>
      </w:pPr>
      <w:rPr>
        <w:rFonts w:eastAsia="Arial" w:hint="default"/>
        <w:color w:val="000000"/>
      </w:rPr>
    </w:lvl>
    <w:lvl w:ilvl="2">
      <w:start w:val="1"/>
      <w:numFmt w:val="decimal"/>
      <w:lvlText w:val="%1.%2.%3"/>
      <w:lvlJc w:val="left"/>
      <w:pPr>
        <w:ind w:left="720" w:hanging="720"/>
      </w:pPr>
      <w:rPr>
        <w:rFonts w:eastAsia="Arial" w:hint="default"/>
        <w:color w:val="000000"/>
      </w:rPr>
    </w:lvl>
    <w:lvl w:ilvl="3">
      <w:start w:val="1"/>
      <w:numFmt w:val="decimal"/>
      <w:lvlText w:val="%1.%2.%3.%4"/>
      <w:lvlJc w:val="left"/>
      <w:pPr>
        <w:ind w:left="720" w:hanging="720"/>
      </w:pPr>
      <w:rPr>
        <w:rFonts w:eastAsia="Arial" w:hint="default"/>
        <w:color w:val="000000"/>
      </w:rPr>
    </w:lvl>
    <w:lvl w:ilvl="4">
      <w:start w:val="1"/>
      <w:numFmt w:val="decimal"/>
      <w:lvlText w:val="%1.%2.%3.%4.%5"/>
      <w:lvlJc w:val="left"/>
      <w:pPr>
        <w:ind w:left="1080" w:hanging="1080"/>
      </w:pPr>
      <w:rPr>
        <w:rFonts w:eastAsia="Arial" w:hint="default"/>
        <w:color w:val="000000"/>
      </w:rPr>
    </w:lvl>
    <w:lvl w:ilvl="5">
      <w:start w:val="1"/>
      <w:numFmt w:val="decimal"/>
      <w:lvlText w:val="%1.%2.%3.%4.%5.%6"/>
      <w:lvlJc w:val="left"/>
      <w:pPr>
        <w:ind w:left="1080" w:hanging="1080"/>
      </w:pPr>
      <w:rPr>
        <w:rFonts w:eastAsia="Arial" w:hint="default"/>
        <w:color w:val="000000"/>
      </w:rPr>
    </w:lvl>
    <w:lvl w:ilvl="6">
      <w:start w:val="1"/>
      <w:numFmt w:val="decimal"/>
      <w:lvlText w:val="%1.%2.%3.%4.%5.%6.%7"/>
      <w:lvlJc w:val="left"/>
      <w:pPr>
        <w:ind w:left="1440" w:hanging="1440"/>
      </w:pPr>
      <w:rPr>
        <w:rFonts w:eastAsia="Arial" w:hint="default"/>
        <w:color w:val="000000"/>
      </w:rPr>
    </w:lvl>
    <w:lvl w:ilvl="7">
      <w:start w:val="1"/>
      <w:numFmt w:val="decimal"/>
      <w:lvlText w:val="%1.%2.%3.%4.%5.%6.%7.%8"/>
      <w:lvlJc w:val="left"/>
      <w:pPr>
        <w:ind w:left="1440" w:hanging="1440"/>
      </w:pPr>
      <w:rPr>
        <w:rFonts w:eastAsia="Arial" w:hint="default"/>
        <w:color w:val="000000"/>
      </w:rPr>
    </w:lvl>
    <w:lvl w:ilvl="8">
      <w:start w:val="1"/>
      <w:numFmt w:val="decimal"/>
      <w:lvlText w:val="%1.%2.%3.%4.%5.%6.%7.%8.%9"/>
      <w:lvlJc w:val="left"/>
      <w:pPr>
        <w:ind w:left="1800" w:hanging="1800"/>
      </w:pPr>
      <w:rPr>
        <w:rFonts w:eastAsia="Arial" w:hint="default"/>
        <w:color w:val="000000"/>
      </w:rPr>
    </w:lvl>
  </w:abstractNum>
  <w:abstractNum w:abstractNumId="3" w15:restartNumberingAfterBreak="0">
    <w:nsid w:val="0BF61071"/>
    <w:multiLevelType w:val="multilevel"/>
    <w:tmpl w:val="DEF873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873237"/>
    <w:multiLevelType w:val="multilevel"/>
    <w:tmpl w:val="66EE58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0425659"/>
    <w:multiLevelType w:val="multilevel"/>
    <w:tmpl w:val="C5A6E37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1D82C69"/>
    <w:multiLevelType w:val="hybridMultilevel"/>
    <w:tmpl w:val="B1E89DD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371773C"/>
    <w:multiLevelType w:val="multilevel"/>
    <w:tmpl w:val="FBC0BD64"/>
    <w:lvl w:ilvl="0">
      <w:start w:val="6"/>
      <w:numFmt w:val="decimal"/>
      <w:lvlText w:val="%1"/>
      <w:lvlJc w:val="left"/>
      <w:pPr>
        <w:ind w:left="360" w:hanging="360"/>
      </w:pPr>
      <w:rPr>
        <w:rFonts w:eastAsia="Arial" w:hint="default"/>
        <w:color w:val="000000"/>
      </w:rPr>
    </w:lvl>
    <w:lvl w:ilvl="1">
      <w:start w:val="8"/>
      <w:numFmt w:val="decimal"/>
      <w:lvlText w:val="%1.%2"/>
      <w:lvlJc w:val="left"/>
      <w:pPr>
        <w:ind w:left="360" w:hanging="360"/>
      </w:pPr>
      <w:rPr>
        <w:rFonts w:eastAsia="Arial" w:hint="default"/>
        <w:color w:val="000000"/>
      </w:rPr>
    </w:lvl>
    <w:lvl w:ilvl="2">
      <w:start w:val="1"/>
      <w:numFmt w:val="decimal"/>
      <w:lvlText w:val="%1.%2.%3"/>
      <w:lvlJc w:val="left"/>
      <w:pPr>
        <w:ind w:left="720" w:hanging="720"/>
      </w:pPr>
      <w:rPr>
        <w:rFonts w:eastAsia="Arial" w:hint="default"/>
        <w:color w:val="000000"/>
      </w:rPr>
    </w:lvl>
    <w:lvl w:ilvl="3">
      <w:start w:val="1"/>
      <w:numFmt w:val="decimal"/>
      <w:lvlText w:val="%1.%2.%3.%4"/>
      <w:lvlJc w:val="left"/>
      <w:pPr>
        <w:ind w:left="720" w:hanging="720"/>
      </w:pPr>
      <w:rPr>
        <w:rFonts w:eastAsia="Arial" w:hint="default"/>
        <w:color w:val="000000"/>
      </w:rPr>
    </w:lvl>
    <w:lvl w:ilvl="4">
      <w:start w:val="1"/>
      <w:numFmt w:val="decimal"/>
      <w:lvlText w:val="%1.%2.%3.%4.%5"/>
      <w:lvlJc w:val="left"/>
      <w:pPr>
        <w:ind w:left="1080" w:hanging="1080"/>
      </w:pPr>
      <w:rPr>
        <w:rFonts w:eastAsia="Arial" w:hint="default"/>
        <w:color w:val="000000"/>
      </w:rPr>
    </w:lvl>
    <w:lvl w:ilvl="5">
      <w:start w:val="1"/>
      <w:numFmt w:val="decimal"/>
      <w:lvlText w:val="%1.%2.%3.%4.%5.%6"/>
      <w:lvlJc w:val="left"/>
      <w:pPr>
        <w:ind w:left="1080" w:hanging="1080"/>
      </w:pPr>
      <w:rPr>
        <w:rFonts w:eastAsia="Arial" w:hint="default"/>
        <w:color w:val="000000"/>
      </w:rPr>
    </w:lvl>
    <w:lvl w:ilvl="6">
      <w:start w:val="1"/>
      <w:numFmt w:val="decimal"/>
      <w:lvlText w:val="%1.%2.%3.%4.%5.%6.%7"/>
      <w:lvlJc w:val="left"/>
      <w:pPr>
        <w:ind w:left="1440" w:hanging="1440"/>
      </w:pPr>
      <w:rPr>
        <w:rFonts w:eastAsia="Arial" w:hint="default"/>
        <w:color w:val="000000"/>
      </w:rPr>
    </w:lvl>
    <w:lvl w:ilvl="7">
      <w:start w:val="1"/>
      <w:numFmt w:val="decimal"/>
      <w:lvlText w:val="%1.%2.%3.%4.%5.%6.%7.%8"/>
      <w:lvlJc w:val="left"/>
      <w:pPr>
        <w:ind w:left="1440" w:hanging="1440"/>
      </w:pPr>
      <w:rPr>
        <w:rFonts w:eastAsia="Arial" w:hint="default"/>
        <w:color w:val="000000"/>
      </w:rPr>
    </w:lvl>
    <w:lvl w:ilvl="8">
      <w:start w:val="1"/>
      <w:numFmt w:val="decimal"/>
      <w:lvlText w:val="%1.%2.%3.%4.%5.%6.%7.%8.%9"/>
      <w:lvlJc w:val="left"/>
      <w:pPr>
        <w:ind w:left="1800" w:hanging="1800"/>
      </w:pPr>
      <w:rPr>
        <w:rFonts w:eastAsia="Arial" w:hint="default"/>
        <w:color w:val="000000"/>
      </w:rPr>
    </w:lvl>
  </w:abstractNum>
  <w:abstractNum w:abstractNumId="8" w15:restartNumberingAfterBreak="0">
    <w:nsid w:val="15EB08F6"/>
    <w:multiLevelType w:val="multilevel"/>
    <w:tmpl w:val="E13C806A"/>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u w:val="none"/>
      </w:rPr>
    </w:lvl>
    <w:lvl w:ilvl="2">
      <w:start w:val="1"/>
      <w:numFmt w:val="decimal"/>
      <w:lvlText w:val="%1.%2.%3."/>
      <w:lvlJc w:val="left"/>
      <w:pPr>
        <w:ind w:left="930" w:hanging="504"/>
      </w:pPr>
      <w:rPr>
        <w:b w:val="0"/>
        <w:i w:val="0"/>
        <w:color w:val="FF0000"/>
      </w:rPr>
    </w:lvl>
    <w:lvl w:ilvl="3">
      <w:start w:val="1"/>
      <w:numFmt w:val="decimal"/>
      <w:lvlText w:val="%1.%2.%3.%4."/>
      <w:lvlJc w:val="left"/>
      <w:pPr>
        <w:ind w:left="2491" w:hanging="648"/>
      </w:pPr>
    </w:lvl>
    <w:lvl w:ilvl="4">
      <w:start w:val="1"/>
      <w:numFmt w:val="lowerLetter"/>
      <w:lvlText w:val="%5)"/>
      <w:lvlJc w:val="left"/>
      <w:pPr>
        <w:ind w:left="1800" w:hanging="360"/>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2713DA"/>
    <w:multiLevelType w:val="multilevel"/>
    <w:tmpl w:val="6F78EDBC"/>
    <w:lvl w:ilvl="0">
      <w:start w:val="6"/>
      <w:numFmt w:val="decimal"/>
      <w:lvlText w:val="%1."/>
      <w:lvlJc w:val="left"/>
      <w:pPr>
        <w:ind w:left="435" w:hanging="435"/>
      </w:pPr>
      <w:rPr>
        <w:rFonts w:hint="default"/>
      </w:rPr>
    </w:lvl>
    <w:lvl w:ilvl="1">
      <w:start w:val="1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FE3AE5"/>
    <w:multiLevelType w:val="multilevel"/>
    <w:tmpl w:val="34122176"/>
    <w:lvl w:ilvl="0">
      <w:start w:val="1"/>
      <w:numFmt w:val="upperRoman"/>
      <w:lvlText w:val="%1)"/>
      <w:lvlJc w:val="left"/>
      <w:pPr>
        <w:ind w:left="2136" w:hanging="72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1" w15:restartNumberingAfterBreak="0">
    <w:nsid w:val="236F0AA6"/>
    <w:multiLevelType w:val="multilevel"/>
    <w:tmpl w:val="5FBAC150"/>
    <w:lvl w:ilvl="0">
      <w:start w:val="6"/>
      <w:numFmt w:val="decimal"/>
      <w:lvlText w:val="%1."/>
      <w:lvlJc w:val="left"/>
      <w:pPr>
        <w:ind w:left="435" w:hanging="435"/>
      </w:pPr>
      <w:rPr>
        <w:rFonts w:eastAsia="Arial" w:hint="default"/>
        <w:color w:val="000000"/>
      </w:rPr>
    </w:lvl>
    <w:lvl w:ilvl="1">
      <w:start w:val="10"/>
      <w:numFmt w:val="decimal"/>
      <w:lvlText w:val="%1.%2."/>
      <w:lvlJc w:val="left"/>
      <w:pPr>
        <w:ind w:left="435" w:hanging="435"/>
      </w:pPr>
      <w:rPr>
        <w:rFonts w:eastAsia="Arial" w:hint="default"/>
        <w:color w:val="000000"/>
      </w:rPr>
    </w:lvl>
    <w:lvl w:ilvl="2">
      <w:start w:val="1"/>
      <w:numFmt w:val="decimal"/>
      <w:lvlText w:val="%1.%2.%3."/>
      <w:lvlJc w:val="left"/>
      <w:pPr>
        <w:ind w:left="720" w:hanging="720"/>
      </w:pPr>
      <w:rPr>
        <w:rFonts w:eastAsia="Arial" w:hint="default"/>
        <w:color w:val="000000"/>
      </w:rPr>
    </w:lvl>
    <w:lvl w:ilvl="3">
      <w:start w:val="1"/>
      <w:numFmt w:val="decimal"/>
      <w:lvlText w:val="%1.%2.%3.%4."/>
      <w:lvlJc w:val="left"/>
      <w:pPr>
        <w:ind w:left="720" w:hanging="720"/>
      </w:pPr>
      <w:rPr>
        <w:rFonts w:eastAsia="Arial" w:hint="default"/>
        <w:color w:val="000000"/>
      </w:rPr>
    </w:lvl>
    <w:lvl w:ilvl="4">
      <w:start w:val="1"/>
      <w:numFmt w:val="decimal"/>
      <w:lvlText w:val="%1.%2.%3.%4.%5."/>
      <w:lvlJc w:val="left"/>
      <w:pPr>
        <w:ind w:left="1080" w:hanging="1080"/>
      </w:pPr>
      <w:rPr>
        <w:rFonts w:eastAsia="Arial" w:hint="default"/>
        <w:color w:val="000000"/>
      </w:rPr>
    </w:lvl>
    <w:lvl w:ilvl="5">
      <w:start w:val="1"/>
      <w:numFmt w:val="decimal"/>
      <w:lvlText w:val="%1.%2.%3.%4.%5.%6."/>
      <w:lvlJc w:val="left"/>
      <w:pPr>
        <w:ind w:left="1080" w:hanging="1080"/>
      </w:pPr>
      <w:rPr>
        <w:rFonts w:eastAsia="Arial" w:hint="default"/>
        <w:color w:val="000000"/>
      </w:rPr>
    </w:lvl>
    <w:lvl w:ilvl="6">
      <w:start w:val="1"/>
      <w:numFmt w:val="decimal"/>
      <w:lvlText w:val="%1.%2.%3.%4.%5.%6.%7."/>
      <w:lvlJc w:val="left"/>
      <w:pPr>
        <w:ind w:left="1440" w:hanging="1440"/>
      </w:pPr>
      <w:rPr>
        <w:rFonts w:eastAsia="Arial" w:hint="default"/>
        <w:color w:val="000000"/>
      </w:rPr>
    </w:lvl>
    <w:lvl w:ilvl="7">
      <w:start w:val="1"/>
      <w:numFmt w:val="decimal"/>
      <w:lvlText w:val="%1.%2.%3.%4.%5.%6.%7.%8."/>
      <w:lvlJc w:val="left"/>
      <w:pPr>
        <w:ind w:left="1440" w:hanging="1440"/>
      </w:pPr>
      <w:rPr>
        <w:rFonts w:eastAsia="Arial" w:hint="default"/>
        <w:color w:val="000000"/>
      </w:rPr>
    </w:lvl>
    <w:lvl w:ilvl="8">
      <w:start w:val="1"/>
      <w:numFmt w:val="decimal"/>
      <w:lvlText w:val="%1.%2.%3.%4.%5.%6.%7.%8.%9."/>
      <w:lvlJc w:val="left"/>
      <w:pPr>
        <w:ind w:left="1800" w:hanging="1800"/>
      </w:pPr>
      <w:rPr>
        <w:rFonts w:eastAsia="Arial" w:hint="default"/>
        <w:color w:val="000000"/>
      </w:rPr>
    </w:lvl>
  </w:abstractNum>
  <w:abstractNum w:abstractNumId="12" w15:restartNumberingAfterBreak="0">
    <w:nsid w:val="23FC3F10"/>
    <w:multiLevelType w:val="multilevel"/>
    <w:tmpl w:val="0F78EC50"/>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760368"/>
    <w:multiLevelType w:val="multilevel"/>
    <w:tmpl w:val="ABFE9F02"/>
    <w:lvl w:ilvl="0">
      <w:start w:val="10"/>
      <w:numFmt w:val="decimal"/>
      <w:lvlText w:val="%1.0"/>
      <w:lvlJc w:val="left"/>
      <w:pPr>
        <w:ind w:left="502" w:hanging="360"/>
      </w:pPr>
      <w:rPr>
        <w:rFonts w:hint="default"/>
      </w:rPr>
    </w:lvl>
    <w:lvl w:ilvl="1">
      <w:start w:val="1"/>
      <w:numFmt w:val="decimal"/>
      <w:lvlText w:val="%1.%2"/>
      <w:lvlJc w:val="left"/>
      <w:pPr>
        <w:ind w:left="1222" w:hanging="360"/>
      </w:pPr>
      <w:rPr>
        <w:rFonts w:hint="default"/>
      </w:rPr>
    </w:lvl>
    <w:lvl w:ilvl="2">
      <w:start w:val="1"/>
      <w:numFmt w:val="decimal"/>
      <w:lvlText w:val="%1.%2.%3"/>
      <w:lvlJc w:val="left"/>
      <w:pPr>
        <w:ind w:left="2302" w:hanging="720"/>
      </w:pPr>
      <w:rPr>
        <w:rFonts w:hint="default"/>
      </w:rPr>
    </w:lvl>
    <w:lvl w:ilvl="3">
      <w:start w:val="1"/>
      <w:numFmt w:val="decimal"/>
      <w:lvlText w:val="%1.%2.%3.%4"/>
      <w:lvlJc w:val="left"/>
      <w:pPr>
        <w:ind w:left="3022" w:hanging="720"/>
      </w:pPr>
      <w:rPr>
        <w:rFonts w:hint="default"/>
      </w:rPr>
    </w:lvl>
    <w:lvl w:ilvl="4">
      <w:start w:val="1"/>
      <w:numFmt w:val="decimal"/>
      <w:lvlText w:val="%1.%2.%3.%4.%5"/>
      <w:lvlJc w:val="left"/>
      <w:pPr>
        <w:ind w:left="3742" w:hanging="720"/>
      </w:pPr>
      <w:rPr>
        <w:rFonts w:hint="default"/>
      </w:rPr>
    </w:lvl>
    <w:lvl w:ilvl="5">
      <w:start w:val="1"/>
      <w:numFmt w:val="decimal"/>
      <w:lvlText w:val="%1.%2.%3.%4.%5.%6"/>
      <w:lvlJc w:val="left"/>
      <w:pPr>
        <w:ind w:left="4822" w:hanging="1080"/>
      </w:pPr>
      <w:rPr>
        <w:rFonts w:hint="default"/>
      </w:rPr>
    </w:lvl>
    <w:lvl w:ilvl="6">
      <w:start w:val="1"/>
      <w:numFmt w:val="decimal"/>
      <w:lvlText w:val="%1.%2.%3.%4.%5.%6.%7"/>
      <w:lvlJc w:val="left"/>
      <w:pPr>
        <w:ind w:left="5542" w:hanging="1080"/>
      </w:pPr>
      <w:rPr>
        <w:rFonts w:hint="default"/>
      </w:rPr>
    </w:lvl>
    <w:lvl w:ilvl="7">
      <w:start w:val="1"/>
      <w:numFmt w:val="decimal"/>
      <w:lvlText w:val="%1.%2.%3.%4.%5.%6.%7.%8"/>
      <w:lvlJc w:val="left"/>
      <w:pPr>
        <w:ind w:left="6622" w:hanging="1440"/>
      </w:pPr>
      <w:rPr>
        <w:rFonts w:hint="default"/>
      </w:rPr>
    </w:lvl>
    <w:lvl w:ilvl="8">
      <w:start w:val="1"/>
      <w:numFmt w:val="decimal"/>
      <w:lvlText w:val="%1.%2.%3.%4.%5.%6.%7.%8.%9"/>
      <w:lvlJc w:val="left"/>
      <w:pPr>
        <w:ind w:left="7342" w:hanging="1440"/>
      </w:pPr>
      <w:rPr>
        <w:rFonts w:hint="default"/>
      </w:rPr>
    </w:lvl>
  </w:abstractNum>
  <w:abstractNum w:abstractNumId="14" w15:restartNumberingAfterBreak="0">
    <w:nsid w:val="33F620A6"/>
    <w:multiLevelType w:val="multilevel"/>
    <w:tmpl w:val="0F78EC50"/>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F17C9"/>
    <w:multiLevelType w:val="multilevel"/>
    <w:tmpl w:val="C0BA4650"/>
    <w:lvl w:ilvl="0">
      <w:start w:val="1"/>
      <w:numFmt w:val="upperRoman"/>
      <w:lvlText w:val="%1."/>
      <w:lvlJc w:val="left"/>
      <w:pPr>
        <w:ind w:left="1080" w:hanging="72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53852AF"/>
    <w:multiLevelType w:val="multilevel"/>
    <w:tmpl w:val="B75CC7AE"/>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3AA0B4A"/>
    <w:multiLevelType w:val="multilevel"/>
    <w:tmpl w:val="A28093F4"/>
    <w:lvl w:ilvl="0">
      <w:start w:val="5"/>
      <w:numFmt w:val="decimal"/>
      <w:lvlText w:val="%1"/>
      <w:lvlJc w:val="left"/>
      <w:pPr>
        <w:ind w:left="405" w:hanging="405"/>
      </w:pPr>
      <w:rPr>
        <w:rFonts w:ascii="Arial Narrow" w:eastAsia="Calibri" w:hAnsi="Arial Narrow" w:cs="Arial" w:hint="default"/>
        <w:sz w:val="22"/>
      </w:rPr>
    </w:lvl>
    <w:lvl w:ilvl="1">
      <w:start w:val="3"/>
      <w:numFmt w:val="decimal"/>
      <w:lvlText w:val="%1.%2"/>
      <w:lvlJc w:val="left"/>
      <w:pPr>
        <w:ind w:left="405" w:hanging="405"/>
      </w:pPr>
      <w:rPr>
        <w:rFonts w:ascii="Arial Narrow" w:eastAsia="Calibri" w:hAnsi="Arial Narrow" w:cs="Arial" w:hint="default"/>
        <w:sz w:val="22"/>
      </w:rPr>
    </w:lvl>
    <w:lvl w:ilvl="2">
      <w:start w:val="4"/>
      <w:numFmt w:val="decimal"/>
      <w:lvlText w:val="%1.%2.%3"/>
      <w:lvlJc w:val="left"/>
      <w:pPr>
        <w:ind w:left="720" w:hanging="720"/>
      </w:pPr>
      <w:rPr>
        <w:rFonts w:ascii="Arial Narrow" w:eastAsia="Calibri" w:hAnsi="Arial Narrow" w:cs="Arial" w:hint="default"/>
        <w:sz w:val="22"/>
      </w:rPr>
    </w:lvl>
    <w:lvl w:ilvl="3">
      <w:start w:val="1"/>
      <w:numFmt w:val="decimal"/>
      <w:lvlText w:val="%1.%2.%3.%4"/>
      <w:lvlJc w:val="left"/>
      <w:pPr>
        <w:ind w:left="720" w:hanging="720"/>
      </w:pPr>
      <w:rPr>
        <w:rFonts w:ascii="Arial Narrow" w:eastAsia="Calibri" w:hAnsi="Arial Narrow" w:cs="Arial" w:hint="default"/>
        <w:sz w:val="22"/>
      </w:rPr>
    </w:lvl>
    <w:lvl w:ilvl="4">
      <w:start w:val="1"/>
      <w:numFmt w:val="decimal"/>
      <w:lvlText w:val="%1.%2.%3.%4.%5"/>
      <w:lvlJc w:val="left"/>
      <w:pPr>
        <w:ind w:left="1080" w:hanging="1080"/>
      </w:pPr>
      <w:rPr>
        <w:rFonts w:ascii="Arial Narrow" w:eastAsia="Calibri" w:hAnsi="Arial Narrow" w:cs="Arial" w:hint="default"/>
        <w:sz w:val="22"/>
      </w:rPr>
    </w:lvl>
    <w:lvl w:ilvl="5">
      <w:start w:val="1"/>
      <w:numFmt w:val="decimal"/>
      <w:lvlText w:val="%1.%2.%3.%4.%5.%6"/>
      <w:lvlJc w:val="left"/>
      <w:pPr>
        <w:ind w:left="1080" w:hanging="1080"/>
      </w:pPr>
      <w:rPr>
        <w:rFonts w:ascii="Arial Narrow" w:eastAsia="Calibri" w:hAnsi="Arial Narrow" w:cs="Arial" w:hint="default"/>
        <w:sz w:val="22"/>
      </w:rPr>
    </w:lvl>
    <w:lvl w:ilvl="6">
      <w:start w:val="1"/>
      <w:numFmt w:val="decimal"/>
      <w:lvlText w:val="%1.%2.%3.%4.%5.%6.%7"/>
      <w:lvlJc w:val="left"/>
      <w:pPr>
        <w:ind w:left="1440" w:hanging="1440"/>
      </w:pPr>
      <w:rPr>
        <w:rFonts w:ascii="Arial Narrow" w:eastAsia="Calibri" w:hAnsi="Arial Narrow" w:cs="Arial" w:hint="default"/>
        <w:sz w:val="22"/>
      </w:rPr>
    </w:lvl>
    <w:lvl w:ilvl="7">
      <w:start w:val="1"/>
      <w:numFmt w:val="decimal"/>
      <w:lvlText w:val="%1.%2.%3.%4.%5.%6.%7.%8"/>
      <w:lvlJc w:val="left"/>
      <w:pPr>
        <w:ind w:left="1440" w:hanging="1440"/>
      </w:pPr>
      <w:rPr>
        <w:rFonts w:ascii="Arial Narrow" w:eastAsia="Calibri" w:hAnsi="Arial Narrow" w:cs="Arial" w:hint="default"/>
        <w:sz w:val="22"/>
      </w:rPr>
    </w:lvl>
    <w:lvl w:ilvl="8">
      <w:start w:val="1"/>
      <w:numFmt w:val="decimal"/>
      <w:lvlText w:val="%1.%2.%3.%4.%5.%6.%7.%8.%9"/>
      <w:lvlJc w:val="left"/>
      <w:pPr>
        <w:ind w:left="1800" w:hanging="1800"/>
      </w:pPr>
      <w:rPr>
        <w:rFonts w:ascii="Arial Narrow" w:eastAsia="Calibri" w:hAnsi="Arial Narrow" w:cs="Arial" w:hint="default"/>
        <w:sz w:val="22"/>
      </w:rPr>
    </w:lvl>
  </w:abstractNum>
  <w:abstractNum w:abstractNumId="18" w15:restartNumberingAfterBreak="0">
    <w:nsid w:val="449A103E"/>
    <w:multiLevelType w:val="hybridMultilevel"/>
    <w:tmpl w:val="14FC49EE"/>
    <w:lvl w:ilvl="0" w:tplc="CF7A2E2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6FB54BD"/>
    <w:multiLevelType w:val="multilevel"/>
    <w:tmpl w:val="525E3DFA"/>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4B276816"/>
    <w:multiLevelType w:val="hybridMultilevel"/>
    <w:tmpl w:val="B1E89DD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1561E8F"/>
    <w:multiLevelType w:val="multilevel"/>
    <w:tmpl w:val="0544690E"/>
    <w:lvl w:ilvl="0">
      <w:start w:val="6"/>
      <w:numFmt w:val="decimal"/>
      <w:lvlText w:val="%1."/>
      <w:lvlJc w:val="left"/>
      <w:pPr>
        <w:ind w:left="435" w:hanging="435"/>
      </w:pPr>
      <w:rPr>
        <w:rFonts w:eastAsia="Arial" w:hint="default"/>
        <w:color w:val="000000"/>
      </w:rPr>
    </w:lvl>
    <w:lvl w:ilvl="1">
      <w:start w:val="10"/>
      <w:numFmt w:val="decimal"/>
      <w:lvlText w:val="%1.%2."/>
      <w:lvlJc w:val="left"/>
      <w:pPr>
        <w:ind w:left="435" w:hanging="435"/>
      </w:pPr>
      <w:rPr>
        <w:rFonts w:eastAsia="Arial" w:hint="default"/>
        <w:color w:val="000000"/>
      </w:rPr>
    </w:lvl>
    <w:lvl w:ilvl="2">
      <w:start w:val="1"/>
      <w:numFmt w:val="decimal"/>
      <w:lvlText w:val="%1.%2.%3."/>
      <w:lvlJc w:val="left"/>
      <w:pPr>
        <w:ind w:left="720" w:hanging="720"/>
      </w:pPr>
      <w:rPr>
        <w:rFonts w:eastAsia="Arial" w:hint="default"/>
        <w:color w:val="000000"/>
      </w:rPr>
    </w:lvl>
    <w:lvl w:ilvl="3">
      <w:start w:val="1"/>
      <w:numFmt w:val="decimal"/>
      <w:lvlText w:val="%1.%2.%3.%4."/>
      <w:lvlJc w:val="left"/>
      <w:pPr>
        <w:ind w:left="720" w:hanging="720"/>
      </w:pPr>
      <w:rPr>
        <w:rFonts w:eastAsia="Arial" w:hint="default"/>
        <w:color w:val="000000"/>
      </w:rPr>
    </w:lvl>
    <w:lvl w:ilvl="4">
      <w:start w:val="1"/>
      <w:numFmt w:val="decimal"/>
      <w:lvlText w:val="%1.%2.%3.%4.%5."/>
      <w:lvlJc w:val="left"/>
      <w:pPr>
        <w:ind w:left="1080" w:hanging="1080"/>
      </w:pPr>
      <w:rPr>
        <w:rFonts w:eastAsia="Arial" w:hint="default"/>
        <w:color w:val="000000"/>
      </w:rPr>
    </w:lvl>
    <w:lvl w:ilvl="5">
      <w:start w:val="1"/>
      <w:numFmt w:val="decimal"/>
      <w:lvlText w:val="%1.%2.%3.%4.%5.%6."/>
      <w:lvlJc w:val="left"/>
      <w:pPr>
        <w:ind w:left="1080" w:hanging="1080"/>
      </w:pPr>
      <w:rPr>
        <w:rFonts w:eastAsia="Arial" w:hint="default"/>
        <w:color w:val="000000"/>
      </w:rPr>
    </w:lvl>
    <w:lvl w:ilvl="6">
      <w:start w:val="1"/>
      <w:numFmt w:val="decimal"/>
      <w:lvlText w:val="%1.%2.%3.%4.%5.%6.%7."/>
      <w:lvlJc w:val="left"/>
      <w:pPr>
        <w:ind w:left="1440" w:hanging="1440"/>
      </w:pPr>
      <w:rPr>
        <w:rFonts w:eastAsia="Arial" w:hint="default"/>
        <w:color w:val="000000"/>
      </w:rPr>
    </w:lvl>
    <w:lvl w:ilvl="7">
      <w:start w:val="1"/>
      <w:numFmt w:val="decimal"/>
      <w:lvlText w:val="%1.%2.%3.%4.%5.%6.%7.%8."/>
      <w:lvlJc w:val="left"/>
      <w:pPr>
        <w:ind w:left="1440" w:hanging="1440"/>
      </w:pPr>
      <w:rPr>
        <w:rFonts w:eastAsia="Arial" w:hint="default"/>
        <w:color w:val="000000"/>
      </w:rPr>
    </w:lvl>
    <w:lvl w:ilvl="8">
      <w:start w:val="1"/>
      <w:numFmt w:val="decimal"/>
      <w:lvlText w:val="%1.%2.%3.%4.%5.%6.%7.%8.%9."/>
      <w:lvlJc w:val="left"/>
      <w:pPr>
        <w:ind w:left="1800" w:hanging="1800"/>
      </w:pPr>
      <w:rPr>
        <w:rFonts w:eastAsia="Arial" w:hint="default"/>
        <w:color w:val="000000"/>
      </w:rPr>
    </w:lvl>
  </w:abstractNum>
  <w:abstractNum w:abstractNumId="22" w15:restartNumberingAfterBreak="0">
    <w:nsid w:val="52292488"/>
    <w:multiLevelType w:val="hybridMultilevel"/>
    <w:tmpl w:val="434E84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5112CA5"/>
    <w:multiLevelType w:val="multilevel"/>
    <w:tmpl w:val="C40234E0"/>
    <w:lvl w:ilvl="0">
      <w:start w:val="5"/>
      <w:numFmt w:val="decimal"/>
      <w:lvlText w:val="%1"/>
      <w:lvlJc w:val="left"/>
      <w:pPr>
        <w:ind w:left="525" w:hanging="525"/>
      </w:pPr>
      <w:rPr>
        <w:rFonts w:ascii="Century" w:hAnsi="Century" w:cs="Arial" w:hint="default"/>
        <w:color w:val="000000" w:themeColor="text1"/>
      </w:rPr>
    </w:lvl>
    <w:lvl w:ilvl="1">
      <w:start w:val="2"/>
      <w:numFmt w:val="decimal"/>
      <w:lvlText w:val="%1.%2"/>
      <w:lvlJc w:val="left"/>
      <w:pPr>
        <w:ind w:left="525" w:hanging="525"/>
      </w:pPr>
      <w:rPr>
        <w:rFonts w:ascii="Century" w:hAnsi="Century" w:cs="Arial" w:hint="default"/>
        <w:color w:val="000000" w:themeColor="text1"/>
      </w:rPr>
    </w:lvl>
    <w:lvl w:ilvl="2">
      <w:start w:val="3"/>
      <w:numFmt w:val="decimal"/>
      <w:lvlText w:val="%1.%2.%3"/>
      <w:lvlJc w:val="left"/>
      <w:pPr>
        <w:ind w:left="720" w:hanging="720"/>
      </w:pPr>
      <w:rPr>
        <w:rFonts w:ascii="Century" w:hAnsi="Century" w:cs="Arial" w:hint="default"/>
        <w:color w:val="000000" w:themeColor="text1"/>
      </w:rPr>
    </w:lvl>
    <w:lvl w:ilvl="3">
      <w:start w:val="1"/>
      <w:numFmt w:val="decimal"/>
      <w:lvlText w:val="%1.%2.%3.%4"/>
      <w:lvlJc w:val="left"/>
      <w:pPr>
        <w:ind w:left="720" w:hanging="720"/>
      </w:pPr>
      <w:rPr>
        <w:rFonts w:ascii="Century" w:hAnsi="Century" w:cs="Arial" w:hint="default"/>
        <w:color w:val="000000" w:themeColor="text1"/>
      </w:rPr>
    </w:lvl>
    <w:lvl w:ilvl="4">
      <w:start w:val="1"/>
      <w:numFmt w:val="decimal"/>
      <w:lvlText w:val="%1.%2.%3.%4.%5"/>
      <w:lvlJc w:val="left"/>
      <w:pPr>
        <w:ind w:left="1080" w:hanging="1080"/>
      </w:pPr>
      <w:rPr>
        <w:rFonts w:ascii="Century" w:hAnsi="Century" w:cs="Arial" w:hint="default"/>
        <w:color w:val="000000" w:themeColor="text1"/>
      </w:rPr>
    </w:lvl>
    <w:lvl w:ilvl="5">
      <w:start w:val="1"/>
      <w:numFmt w:val="decimal"/>
      <w:lvlText w:val="%1.%2.%3.%4.%5.%6"/>
      <w:lvlJc w:val="left"/>
      <w:pPr>
        <w:ind w:left="1080" w:hanging="1080"/>
      </w:pPr>
      <w:rPr>
        <w:rFonts w:ascii="Century" w:hAnsi="Century" w:cs="Arial" w:hint="default"/>
        <w:color w:val="000000" w:themeColor="text1"/>
      </w:rPr>
    </w:lvl>
    <w:lvl w:ilvl="6">
      <w:start w:val="1"/>
      <w:numFmt w:val="decimal"/>
      <w:lvlText w:val="%1.%2.%3.%4.%5.%6.%7"/>
      <w:lvlJc w:val="left"/>
      <w:pPr>
        <w:ind w:left="1440" w:hanging="1440"/>
      </w:pPr>
      <w:rPr>
        <w:rFonts w:ascii="Century" w:hAnsi="Century" w:cs="Arial" w:hint="default"/>
        <w:color w:val="000000" w:themeColor="text1"/>
      </w:rPr>
    </w:lvl>
    <w:lvl w:ilvl="7">
      <w:start w:val="1"/>
      <w:numFmt w:val="decimal"/>
      <w:lvlText w:val="%1.%2.%3.%4.%5.%6.%7.%8"/>
      <w:lvlJc w:val="left"/>
      <w:pPr>
        <w:ind w:left="1440" w:hanging="1440"/>
      </w:pPr>
      <w:rPr>
        <w:rFonts w:ascii="Century" w:hAnsi="Century" w:cs="Arial" w:hint="default"/>
        <w:color w:val="000000" w:themeColor="text1"/>
      </w:rPr>
    </w:lvl>
    <w:lvl w:ilvl="8">
      <w:start w:val="1"/>
      <w:numFmt w:val="decimal"/>
      <w:lvlText w:val="%1.%2.%3.%4.%5.%6.%7.%8.%9"/>
      <w:lvlJc w:val="left"/>
      <w:pPr>
        <w:ind w:left="1800" w:hanging="1800"/>
      </w:pPr>
      <w:rPr>
        <w:rFonts w:ascii="Century" w:hAnsi="Century" w:cs="Arial" w:hint="default"/>
        <w:color w:val="000000" w:themeColor="text1"/>
      </w:rPr>
    </w:lvl>
  </w:abstractNum>
  <w:abstractNum w:abstractNumId="24" w15:restartNumberingAfterBreak="0">
    <w:nsid w:val="5C265589"/>
    <w:multiLevelType w:val="multilevel"/>
    <w:tmpl w:val="0F78EC50"/>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D153192"/>
    <w:multiLevelType w:val="multilevel"/>
    <w:tmpl w:val="0F78EC50"/>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763068B"/>
    <w:multiLevelType w:val="multilevel"/>
    <w:tmpl w:val="4E5A26FE"/>
    <w:lvl w:ilvl="0">
      <w:start w:val="1"/>
      <w:numFmt w:val="decimal"/>
      <w:lvlText w:val="%1"/>
      <w:lvlJc w:val="left"/>
      <w:pPr>
        <w:ind w:left="360" w:hanging="360"/>
      </w:pPr>
      <w:rPr>
        <w:rFonts w:ascii="Arial Narrow" w:eastAsia="Calibri" w:hAnsi="Arial Narrow" w:cs="Arial" w:hint="default"/>
        <w:sz w:val="22"/>
      </w:rPr>
    </w:lvl>
    <w:lvl w:ilvl="1">
      <w:start w:val="1"/>
      <w:numFmt w:val="decimal"/>
      <w:lvlText w:val="%1.%2"/>
      <w:lvlJc w:val="left"/>
      <w:pPr>
        <w:ind w:left="360" w:hanging="360"/>
      </w:pPr>
      <w:rPr>
        <w:rFonts w:ascii="Arial Narrow" w:eastAsia="Calibri" w:hAnsi="Arial Narrow" w:cs="Arial" w:hint="default"/>
        <w:sz w:val="22"/>
      </w:rPr>
    </w:lvl>
    <w:lvl w:ilvl="2">
      <w:start w:val="1"/>
      <w:numFmt w:val="decimal"/>
      <w:lvlText w:val="%1.%2.%3"/>
      <w:lvlJc w:val="left"/>
      <w:pPr>
        <w:ind w:left="720" w:hanging="720"/>
      </w:pPr>
      <w:rPr>
        <w:rFonts w:ascii="Arial Narrow" w:eastAsia="Calibri" w:hAnsi="Arial Narrow" w:cs="Arial" w:hint="default"/>
        <w:sz w:val="22"/>
      </w:rPr>
    </w:lvl>
    <w:lvl w:ilvl="3">
      <w:start w:val="1"/>
      <w:numFmt w:val="decimal"/>
      <w:lvlText w:val="%1.%2.%3.%4"/>
      <w:lvlJc w:val="left"/>
      <w:pPr>
        <w:ind w:left="720" w:hanging="720"/>
      </w:pPr>
      <w:rPr>
        <w:rFonts w:ascii="Arial Narrow" w:eastAsia="Calibri" w:hAnsi="Arial Narrow" w:cs="Arial" w:hint="default"/>
        <w:sz w:val="22"/>
      </w:rPr>
    </w:lvl>
    <w:lvl w:ilvl="4">
      <w:start w:val="1"/>
      <w:numFmt w:val="decimal"/>
      <w:lvlText w:val="%1.%2.%3.%4.%5"/>
      <w:lvlJc w:val="left"/>
      <w:pPr>
        <w:ind w:left="1080" w:hanging="1080"/>
      </w:pPr>
      <w:rPr>
        <w:rFonts w:ascii="Arial Narrow" w:eastAsia="Calibri" w:hAnsi="Arial Narrow" w:cs="Arial" w:hint="default"/>
        <w:sz w:val="22"/>
      </w:rPr>
    </w:lvl>
    <w:lvl w:ilvl="5">
      <w:start w:val="1"/>
      <w:numFmt w:val="decimal"/>
      <w:lvlText w:val="%1.%2.%3.%4.%5.%6"/>
      <w:lvlJc w:val="left"/>
      <w:pPr>
        <w:ind w:left="1080" w:hanging="1080"/>
      </w:pPr>
      <w:rPr>
        <w:rFonts w:ascii="Arial Narrow" w:eastAsia="Calibri" w:hAnsi="Arial Narrow" w:cs="Arial" w:hint="default"/>
        <w:sz w:val="22"/>
      </w:rPr>
    </w:lvl>
    <w:lvl w:ilvl="6">
      <w:start w:val="1"/>
      <w:numFmt w:val="decimal"/>
      <w:lvlText w:val="%1.%2.%3.%4.%5.%6.%7"/>
      <w:lvlJc w:val="left"/>
      <w:pPr>
        <w:ind w:left="1440" w:hanging="1440"/>
      </w:pPr>
      <w:rPr>
        <w:rFonts w:ascii="Arial Narrow" w:eastAsia="Calibri" w:hAnsi="Arial Narrow" w:cs="Arial" w:hint="default"/>
        <w:sz w:val="22"/>
      </w:rPr>
    </w:lvl>
    <w:lvl w:ilvl="7">
      <w:start w:val="1"/>
      <w:numFmt w:val="decimal"/>
      <w:lvlText w:val="%1.%2.%3.%4.%5.%6.%7.%8"/>
      <w:lvlJc w:val="left"/>
      <w:pPr>
        <w:ind w:left="1440" w:hanging="1440"/>
      </w:pPr>
      <w:rPr>
        <w:rFonts w:ascii="Arial Narrow" w:eastAsia="Calibri" w:hAnsi="Arial Narrow" w:cs="Arial" w:hint="default"/>
        <w:sz w:val="22"/>
      </w:rPr>
    </w:lvl>
    <w:lvl w:ilvl="8">
      <w:start w:val="1"/>
      <w:numFmt w:val="decimal"/>
      <w:lvlText w:val="%1.%2.%3.%4.%5.%6.%7.%8.%9"/>
      <w:lvlJc w:val="left"/>
      <w:pPr>
        <w:ind w:left="1800" w:hanging="1800"/>
      </w:pPr>
      <w:rPr>
        <w:rFonts w:ascii="Arial Narrow" w:eastAsia="Calibri" w:hAnsi="Arial Narrow" w:cs="Arial" w:hint="default"/>
        <w:sz w:val="22"/>
      </w:rPr>
    </w:lvl>
  </w:abstractNum>
  <w:abstractNum w:abstractNumId="27" w15:restartNumberingAfterBreak="0">
    <w:nsid w:val="677F395F"/>
    <w:multiLevelType w:val="hybridMultilevel"/>
    <w:tmpl w:val="B1E89DD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B415C14"/>
    <w:multiLevelType w:val="multilevel"/>
    <w:tmpl w:val="702E2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7C7BE9"/>
    <w:multiLevelType w:val="multilevel"/>
    <w:tmpl w:val="606ECE80"/>
    <w:lvl w:ilvl="0">
      <w:start w:val="1"/>
      <w:numFmt w:val="decimal"/>
      <w:lvlText w:val="%1."/>
      <w:lvlJc w:val="left"/>
      <w:pPr>
        <w:tabs>
          <w:tab w:val="num" w:pos="643"/>
        </w:tabs>
        <w:ind w:left="643" w:hanging="360"/>
      </w:pPr>
    </w:lvl>
    <w:lvl w:ilvl="1">
      <w:start w:val="1"/>
      <w:numFmt w:val="bullet"/>
      <w:lvlText w:val="o"/>
      <w:lvlJc w:val="left"/>
      <w:pPr>
        <w:tabs>
          <w:tab w:val="num" w:pos="1363"/>
        </w:tabs>
        <w:ind w:left="1363" w:hanging="360"/>
      </w:pPr>
      <w:rPr>
        <w:rFonts w:ascii="Courier New" w:hAnsi="Courier New" w:hint="default"/>
        <w:sz w:val="20"/>
      </w:rPr>
    </w:lvl>
    <w:lvl w:ilvl="2">
      <w:start w:val="5"/>
      <w:numFmt w:val="decimal"/>
      <w:lvlText w:val="%3"/>
      <w:lvlJc w:val="left"/>
      <w:pPr>
        <w:ind w:left="2083" w:hanging="360"/>
      </w:pPr>
      <w:rPr>
        <w:rFonts w:hint="default"/>
        <w:b/>
      </w:r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30" w15:restartNumberingAfterBreak="0">
    <w:nsid w:val="72642BC1"/>
    <w:multiLevelType w:val="hybridMultilevel"/>
    <w:tmpl w:val="6B2857E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ABBE4C74">
      <w:start w:val="9"/>
      <w:numFmt w:val="decimal"/>
      <w:lvlText w:val="%3"/>
      <w:lvlJc w:val="left"/>
      <w:pPr>
        <w:ind w:left="2340" w:hanging="360"/>
      </w:pPr>
      <w:rPr>
        <w:rFonts w:hint="default"/>
      </w:rPr>
    </w:lvl>
    <w:lvl w:ilvl="3" w:tplc="A2FC4D24">
      <w:start w:val="9"/>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35A1CF7"/>
    <w:multiLevelType w:val="multilevel"/>
    <w:tmpl w:val="ED08DE98"/>
    <w:lvl w:ilvl="0">
      <w:start w:val="1"/>
      <w:numFmt w:val="decimal"/>
      <w:pStyle w:val="Nivel01"/>
      <w:lvlText w:val="%1."/>
      <w:lvlJc w:val="left"/>
      <w:pPr>
        <w:ind w:left="360" w:hanging="360"/>
      </w:pPr>
      <w:rPr>
        <w:b/>
        <w:color w:val="000000"/>
      </w:rPr>
    </w:lvl>
    <w:lvl w:ilvl="1">
      <w:start w:val="1"/>
      <w:numFmt w:val="decimal"/>
      <w:pStyle w:val="Nivel2"/>
      <w:lvlText w:val="%1.%2."/>
      <w:lvlJc w:val="left"/>
      <w:pPr>
        <w:ind w:left="716" w:hanging="432"/>
      </w:pPr>
      <w:rPr>
        <w:b w:val="0"/>
        <w:i w:val="0"/>
        <w:strike w:val="0"/>
        <w:color w:val="000000"/>
        <w:u w:val="none"/>
      </w:rPr>
    </w:lvl>
    <w:lvl w:ilvl="2">
      <w:start w:val="1"/>
      <w:numFmt w:val="decimal"/>
      <w:pStyle w:val="Nivel3"/>
      <w:lvlText w:val="%1.%2.%3."/>
      <w:lvlJc w:val="left"/>
      <w:pPr>
        <w:ind w:left="930" w:hanging="504"/>
      </w:pPr>
      <w:rPr>
        <w:b w:val="0"/>
        <w:i w:val="0"/>
        <w:color w:val="FF0000"/>
      </w:rPr>
    </w:lvl>
    <w:lvl w:ilvl="3">
      <w:start w:val="1"/>
      <w:numFmt w:val="decimal"/>
      <w:pStyle w:val="Nivel4"/>
      <w:lvlText w:val="%1.%2.%3.%4."/>
      <w:lvlJc w:val="left"/>
      <w:pPr>
        <w:ind w:left="2491" w:hanging="648"/>
      </w:pPr>
    </w:lvl>
    <w:lvl w:ilvl="4">
      <w:start w:val="1"/>
      <w:numFmt w:val="lowerLetter"/>
      <w:pStyle w:val="Nivel5"/>
      <w:lvlText w:val="%5)"/>
      <w:lvlJc w:val="left"/>
      <w:pPr>
        <w:ind w:left="1800" w:hanging="360"/>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187CAA"/>
    <w:multiLevelType w:val="multilevel"/>
    <w:tmpl w:val="945E7494"/>
    <w:lvl w:ilvl="0">
      <w:start w:val="6"/>
      <w:numFmt w:val="decimal"/>
      <w:lvlText w:val="%1."/>
      <w:lvlJc w:val="left"/>
      <w:pPr>
        <w:ind w:left="435" w:hanging="435"/>
      </w:pPr>
      <w:rPr>
        <w:rFonts w:hint="default"/>
      </w:rPr>
    </w:lvl>
    <w:lvl w:ilvl="1">
      <w:start w:val="1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73D3645"/>
    <w:multiLevelType w:val="multilevel"/>
    <w:tmpl w:val="5212D456"/>
    <w:lvl w:ilvl="0">
      <w:start w:val="1"/>
      <w:numFmt w:val="decimal"/>
      <w:pStyle w:val="Commarcadores5"/>
      <w:lvlText w:val="%1."/>
      <w:lvlJc w:val="left"/>
      <w:pPr>
        <w:ind w:left="360" w:hanging="360"/>
      </w:pPr>
      <w:rPr>
        <w:b/>
        <w:color w:val="000000"/>
      </w:rPr>
    </w:lvl>
    <w:lvl w:ilvl="1">
      <w:start w:val="1"/>
      <w:numFmt w:val="decimal"/>
      <w:lvlText w:val="%1.%2."/>
      <w:lvlJc w:val="left"/>
      <w:pPr>
        <w:ind w:left="716" w:hanging="432"/>
      </w:pPr>
      <w:rPr>
        <w:b w:val="0"/>
        <w:i w:val="0"/>
        <w:strike w:val="0"/>
        <w:color w:val="000000"/>
        <w:u w:val="none"/>
      </w:rPr>
    </w:lvl>
    <w:lvl w:ilvl="2">
      <w:start w:val="1"/>
      <w:numFmt w:val="decimal"/>
      <w:lvlText w:val="%1.%2.%3."/>
      <w:lvlJc w:val="left"/>
      <w:pPr>
        <w:ind w:left="930" w:hanging="504"/>
      </w:pPr>
      <w:rPr>
        <w:b w:val="0"/>
        <w:i w:val="0"/>
        <w:color w:val="FF0000"/>
      </w:rPr>
    </w:lvl>
    <w:lvl w:ilvl="3">
      <w:start w:val="1"/>
      <w:numFmt w:val="decimal"/>
      <w:lvlText w:val="%1.%2.%3.%4."/>
      <w:lvlJc w:val="left"/>
      <w:pPr>
        <w:ind w:left="2491" w:hanging="648"/>
      </w:pPr>
    </w:lvl>
    <w:lvl w:ilvl="4">
      <w:start w:val="1"/>
      <w:numFmt w:val="lowerLetter"/>
      <w:lvlText w:val="%5)"/>
      <w:lvlJc w:val="left"/>
      <w:pPr>
        <w:ind w:left="1800" w:hanging="360"/>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90C10F0"/>
    <w:multiLevelType w:val="multilevel"/>
    <w:tmpl w:val="0F78EC50"/>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DFB555C"/>
    <w:multiLevelType w:val="hybridMultilevel"/>
    <w:tmpl w:val="019C03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EBB0FBC"/>
    <w:multiLevelType w:val="hybridMultilevel"/>
    <w:tmpl w:val="9B604A9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7" w15:restartNumberingAfterBreak="0">
    <w:nsid w:val="7FED0B3B"/>
    <w:multiLevelType w:val="multilevel"/>
    <w:tmpl w:val="0ED2D60E"/>
    <w:lvl w:ilvl="0">
      <w:start w:val="5"/>
      <w:numFmt w:val="decimal"/>
      <w:lvlText w:val="%1"/>
      <w:lvlJc w:val="left"/>
      <w:pPr>
        <w:ind w:left="435" w:hanging="435"/>
      </w:pPr>
      <w:rPr>
        <w:rFonts w:hint="default"/>
        <w:color w:val="000000" w:themeColor="text1"/>
      </w:rPr>
    </w:lvl>
    <w:lvl w:ilvl="1">
      <w:start w:val="2"/>
      <w:numFmt w:val="decimal"/>
      <w:lvlText w:val="%1.%2"/>
      <w:lvlJc w:val="left"/>
      <w:pPr>
        <w:ind w:left="435" w:hanging="435"/>
      </w:pPr>
      <w:rPr>
        <w:rFonts w:hint="default"/>
        <w:color w:val="000000" w:themeColor="text1"/>
      </w:rPr>
    </w:lvl>
    <w:lvl w:ilvl="2">
      <w:start w:val="3"/>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num w:numId="1">
    <w:abstractNumId w:val="31"/>
  </w:num>
  <w:num w:numId="2">
    <w:abstractNumId w:val="33"/>
  </w:num>
  <w:num w:numId="3">
    <w:abstractNumId w:val="8"/>
  </w:num>
  <w:num w:numId="4">
    <w:abstractNumId w:val="10"/>
  </w:num>
  <w:num w:numId="5">
    <w:abstractNumId w:val="12"/>
  </w:num>
  <w:num w:numId="6">
    <w:abstractNumId w:val="0"/>
  </w:num>
  <w:num w:numId="7">
    <w:abstractNumId w:val="34"/>
  </w:num>
  <w:num w:numId="8">
    <w:abstractNumId w:val="26"/>
  </w:num>
  <w:num w:numId="9">
    <w:abstractNumId w:val="17"/>
  </w:num>
  <w:num w:numId="10">
    <w:abstractNumId w:val="16"/>
  </w:num>
  <w:num w:numId="11">
    <w:abstractNumId w:val="28"/>
  </w:num>
  <w:num w:numId="12">
    <w:abstractNumId w:val="22"/>
  </w:num>
  <w:num w:numId="13">
    <w:abstractNumId w:val="29"/>
  </w:num>
  <w:num w:numId="14">
    <w:abstractNumId w:val="3"/>
  </w:num>
  <w:num w:numId="15">
    <w:abstractNumId w:val="20"/>
  </w:num>
  <w:num w:numId="16">
    <w:abstractNumId w:val="6"/>
  </w:num>
  <w:num w:numId="17">
    <w:abstractNumId w:val="27"/>
  </w:num>
  <w:num w:numId="18">
    <w:abstractNumId w:val="30"/>
  </w:num>
  <w:num w:numId="19">
    <w:abstractNumId w:val="18"/>
  </w:num>
  <w:num w:numId="20">
    <w:abstractNumId w:val="13"/>
  </w:num>
  <w:num w:numId="21">
    <w:abstractNumId w:val="15"/>
  </w:num>
  <w:num w:numId="22">
    <w:abstractNumId w:val="23"/>
  </w:num>
  <w:num w:numId="23">
    <w:abstractNumId w:val="25"/>
  </w:num>
  <w:num w:numId="24">
    <w:abstractNumId w:val="24"/>
  </w:num>
  <w:num w:numId="25">
    <w:abstractNumId w:val="14"/>
  </w:num>
  <w:num w:numId="26">
    <w:abstractNumId w:val="19"/>
  </w:num>
  <w:num w:numId="27">
    <w:abstractNumId w:val="1"/>
  </w:num>
  <w:num w:numId="28">
    <w:abstractNumId w:val="7"/>
  </w:num>
  <w:num w:numId="29">
    <w:abstractNumId w:val="2"/>
  </w:num>
  <w:num w:numId="30">
    <w:abstractNumId w:val="4"/>
  </w:num>
  <w:num w:numId="31">
    <w:abstractNumId w:val="36"/>
  </w:num>
  <w:num w:numId="32">
    <w:abstractNumId w:val="35"/>
  </w:num>
  <w:num w:numId="33">
    <w:abstractNumId w:val="37"/>
  </w:num>
  <w:num w:numId="34">
    <w:abstractNumId w:val="11"/>
  </w:num>
  <w:num w:numId="35">
    <w:abstractNumId w:val="21"/>
  </w:num>
  <w:num w:numId="36">
    <w:abstractNumId w:val="32"/>
  </w:num>
  <w:num w:numId="37">
    <w:abstractNumId w:val="9"/>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C1F"/>
    <w:rsid w:val="000027E4"/>
    <w:rsid w:val="000167C0"/>
    <w:rsid w:val="00022E35"/>
    <w:rsid w:val="00023794"/>
    <w:rsid w:val="000279C8"/>
    <w:rsid w:val="00032227"/>
    <w:rsid w:val="00033749"/>
    <w:rsid w:val="00064142"/>
    <w:rsid w:val="00064538"/>
    <w:rsid w:val="000654F0"/>
    <w:rsid w:val="00073D1D"/>
    <w:rsid w:val="0007759A"/>
    <w:rsid w:val="00077EF0"/>
    <w:rsid w:val="00090191"/>
    <w:rsid w:val="0009334A"/>
    <w:rsid w:val="000963CF"/>
    <w:rsid w:val="000A5560"/>
    <w:rsid w:val="000A5EE5"/>
    <w:rsid w:val="000A75E2"/>
    <w:rsid w:val="000B009A"/>
    <w:rsid w:val="000B06C1"/>
    <w:rsid w:val="000B0E30"/>
    <w:rsid w:val="000B505B"/>
    <w:rsid w:val="000C126C"/>
    <w:rsid w:val="000D1D13"/>
    <w:rsid w:val="000D49AF"/>
    <w:rsid w:val="000E02BB"/>
    <w:rsid w:val="000E1F3F"/>
    <w:rsid w:val="000E2411"/>
    <w:rsid w:val="000E349E"/>
    <w:rsid w:val="000F0E1A"/>
    <w:rsid w:val="000F4DD8"/>
    <w:rsid w:val="001030D5"/>
    <w:rsid w:val="00104E11"/>
    <w:rsid w:val="00106040"/>
    <w:rsid w:val="00112CD8"/>
    <w:rsid w:val="001264A1"/>
    <w:rsid w:val="001407CF"/>
    <w:rsid w:val="001418B3"/>
    <w:rsid w:val="00144932"/>
    <w:rsid w:val="00151FAA"/>
    <w:rsid w:val="001610B8"/>
    <w:rsid w:val="001647A4"/>
    <w:rsid w:val="001653A8"/>
    <w:rsid w:val="001746D8"/>
    <w:rsid w:val="00183B86"/>
    <w:rsid w:val="00186F61"/>
    <w:rsid w:val="001A5190"/>
    <w:rsid w:val="001A75CA"/>
    <w:rsid w:val="001B1FFF"/>
    <w:rsid w:val="001B2A61"/>
    <w:rsid w:val="001C0DD3"/>
    <w:rsid w:val="001C5152"/>
    <w:rsid w:val="001D3478"/>
    <w:rsid w:val="001F0E2D"/>
    <w:rsid w:val="00212B00"/>
    <w:rsid w:val="00235E2E"/>
    <w:rsid w:val="00236DEF"/>
    <w:rsid w:val="00237A74"/>
    <w:rsid w:val="00240171"/>
    <w:rsid w:val="002407E7"/>
    <w:rsid w:val="0024307D"/>
    <w:rsid w:val="0025063B"/>
    <w:rsid w:val="00262336"/>
    <w:rsid w:val="00262B24"/>
    <w:rsid w:val="00262FC5"/>
    <w:rsid w:val="00266858"/>
    <w:rsid w:val="00274534"/>
    <w:rsid w:val="00277B87"/>
    <w:rsid w:val="00283800"/>
    <w:rsid w:val="00284574"/>
    <w:rsid w:val="00287166"/>
    <w:rsid w:val="002939A4"/>
    <w:rsid w:val="00293C39"/>
    <w:rsid w:val="002975C9"/>
    <w:rsid w:val="002B2082"/>
    <w:rsid w:val="002B36F9"/>
    <w:rsid w:val="002B412E"/>
    <w:rsid w:val="002B48C8"/>
    <w:rsid w:val="002B6236"/>
    <w:rsid w:val="002B6916"/>
    <w:rsid w:val="002C6A7B"/>
    <w:rsid w:val="002D0266"/>
    <w:rsid w:val="002E2E0B"/>
    <w:rsid w:val="002E4E98"/>
    <w:rsid w:val="002F77B2"/>
    <w:rsid w:val="00304A76"/>
    <w:rsid w:val="003055F3"/>
    <w:rsid w:val="003078E9"/>
    <w:rsid w:val="0032053C"/>
    <w:rsid w:val="00323A2D"/>
    <w:rsid w:val="00326AE5"/>
    <w:rsid w:val="00336B51"/>
    <w:rsid w:val="00337FA5"/>
    <w:rsid w:val="00340153"/>
    <w:rsid w:val="00344884"/>
    <w:rsid w:val="0035250C"/>
    <w:rsid w:val="00352C8F"/>
    <w:rsid w:val="00367754"/>
    <w:rsid w:val="003A2E3F"/>
    <w:rsid w:val="003A3C1F"/>
    <w:rsid w:val="003B1C1F"/>
    <w:rsid w:val="003B1E8A"/>
    <w:rsid w:val="003B5F05"/>
    <w:rsid w:val="003B7E8D"/>
    <w:rsid w:val="003C13D5"/>
    <w:rsid w:val="003C41FC"/>
    <w:rsid w:val="003D0B29"/>
    <w:rsid w:val="003E2135"/>
    <w:rsid w:val="003E34CE"/>
    <w:rsid w:val="003F33D1"/>
    <w:rsid w:val="00410C75"/>
    <w:rsid w:val="0041201C"/>
    <w:rsid w:val="0041703C"/>
    <w:rsid w:val="00435EFE"/>
    <w:rsid w:val="00440A57"/>
    <w:rsid w:val="00441D6D"/>
    <w:rsid w:val="0044502E"/>
    <w:rsid w:val="004457A6"/>
    <w:rsid w:val="004538AA"/>
    <w:rsid w:val="00454718"/>
    <w:rsid w:val="0045511C"/>
    <w:rsid w:val="00460632"/>
    <w:rsid w:val="00462C6C"/>
    <w:rsid w:val="004631B6"/>
    <w:rsid w:val="00465567"/>
    <w:rsid w:val="00470D95"/>
    <w:rsid w:val="0047538A"/>
    <w:rsid w:val="00482719"/>
    <w:rsid w:val="004835F8"/>
    <w:rsid w:val="00492EF0"/>
    <w:rsid w:val="00492F3A"/>
    <w:rsid w:val="004A0D7C"/>
    <w:rsid w:val="004A71C8"/>
    <w:rsid w:val="004A7C75"/>
    <w:rsid w:val="004B112C"/>
    <w:rsid w:val="004B20DA"/>
    <w:rsid w:val="004C167C"/>
    <w:rsid w:val="004C3AB4"/>
    <w:rsid w:val="004C4DBD"/>
    <w:rsid w:val="004C61C1"/>
    <w:rsid w:val="004C6293"/>
    <w:rsid w:val="004D1C79"/>
    <w:rsid w:val="004D6105"/>
    <w:rsid w:val="004D6E45"/>
    <w:rsid w:val="004E0EC1"/>
    <w:rsid w:val="004E3EAD"/>
    <w:rsid w:val="0050045B"/>
    <w:rsid w:val="00503AF1"/>
    <w:rsid w:val="00520C35"/>
    <w:rsid w:val="00521D68"/>
    <w:rsid w:val="00525B97"/>
    <w:rsid w:val="00532052"/>
    <w:rsid w:val="00536A97"/>
    <w:rsid w:val="00540221"/>
    <w:rsid w:val="005436DB"/>
    <w:rsid w:val="00546540"/>
    <w:rsid w:val="005521FB"/>
    <w:rsid w:val="005551B3"/>
    <w:rsid w:val="005625B7"/>
    <w:rsid w:val="00565C47"/>
    <w:rsid w:val="0056708E"/>
    <w:rsid w:val="00576165"/>
    <w:rsid w:val="00584986"/>
    <w:rsid w:val="00586B3D"/>
    <w:rsid w:val="00593913"/>
    <w:rsid w:val="005A170D"/>
    <w:rsid w:val="005A67D5"/>
    <w:rsid w:val="005B2204"/>
    <w:rsid w:val="005E3989"/>
    <w:rsid w:val="00606AE3"/>
    <w:rsid w:val="00612B8C"/>
    <w:rsid w:val="00616098"/>
    <w:rsid w:val="0061771D"/>
    <w:rsid w:val="00622464"/>
    <w:rsid w:val="00627984"/>
    <w:rsid w:val="00631E1E"/>
    <w:rsid w:val="00655F42"/>
    <w:rsid w:val="0066558C"/>
    <w:rsid w:val="00677D03"/>
    <w:rsid w:val="00683233"/>
    <w:rsid w:val="006916B6"/>
    <w:rsid w:val="006A7B3F"/>
    <w:rsid w:val="006B6C1B"/>
    <w:rsid w:val="006C0936"/>
    <w:rsid w:val="006C1777"/>
    <w:rsid w:val="006C730F"/>
    <w:rsid w:val="006D5966"/>
    <w:rsid w:val="006D662D"/>
    <w:rsid w:val="006D6AC8"/>
    <w:rsid w:val="006F2B6A"/>
    <w:rsid w:val="0070065B"/>
    <w:rsid w:val="00705DEE"/>
    <w:rsid w:val="007119D4"/>
    <w:rsid w:val="00716BFA"/>
    <w:rsid w:val="00733EA2"/>
    <w:rsid w:val="007401F8"/>
    <w:rsid w:val="00741E0A"/>
    <w:rsid w:val="00742695"/>
    <w:rsid w:val="00743A39"/>
    <w:rsid w:val="00751524"/>
    <w:rsid w:val="0075411C"/>
    <w:rsid w:val="007565D2"/>
    <w:rsid w:val="0076476B"/>
    <w:rsid w:val="007679B2"/>
    <w:rsid w:val="00770D3E"/>
    <w:rsid w:val="00774BE7"/>
    <w:rsid w:val="00780DB2"/>
    <w:rsid w:val="00786960"/>
    <w:rsid w:val="007942AE"/>
    <w:rsid w:val="00796BCA"/>
    <w:rsid w:val="007A01A4"/>
    <w:rsid w:val="007A089A"/>
    <w:rsid w:val="007A43E8"/>
    <w:rsid w:val="007A6E7D"/>
    <w:rsid w:val="007B6FB7"/>
    <w:rsid w:val="007C079B"/>
    <w:rsid w:val="007C417D"/>
    <w:rsid w:val="007C6032"/>
    <w:rsid w:val="007C63A9"/>
    <w:rsid w:val="007D2455"/>
    <w:rsid w:val="007E082B"/>
    <w:rsid w:val="007E5E1C"/>
    <w:rsid w:val="007E6906"/>
    <w:rsid w:val="007F0C97"/>
    <w:rsid w:val="007F2B7E"/>
    <w:rsid w:val="00825F89"/>
    <w:rsid w:val="008264F9"/>
    <w:rsid w:val="00834F25"/>
    <w:rsid w:val="008656CB"/>
    <w:rsid w:val="00881BF7"/>
    <w:rsid w:val="00882CFE"/>
    <w:rsid w:val="00883690"/>
    <w:rsid w:val="008A03F3"/>
    <w:rsid w:val="008A2F79"/>
    <w:rsid w:val="008B2670"/>
    <w:rsid w:val="008B57AE"/>
    <w:rsid w:val="008B5846"/>
    <w:rsid w:val="008B5E28"/>
    <w:rsid w:val="008D29CC"/>
    <w:rsid w:val="008D73AE"/>
    <w:rsid w:val="008F0B77"/>
    <w:rsid w:val="008F5B9D"/>
    <w:rsid w:val="00900FFC"/>
    <w:rsid w:val="00901E45"/>
    <w:rsid w:val="00925926"/>
    <w:rsid w:val="009359CB"/>
    <w:rsid w:val="0093659E"/>
    <w:rsid w:val="00942EB1"/>
    <w:rsid w:val="00950648"/>
    <w:rsid w:val="0096459A"/>
    <w:rsid w:val="009672FB"/>
    <w:rsid w:val="00975536"/>
    <w:rsid w:val="009765C3"/>
    <w:rsid w:val="009867E1"/>
    <w:rsid w:val="009922EA"/>
    <w:rsid w:val="009979CD"/>
    <w:rsid w:val="009A1109"/>
    <w:rsid w:val="009A4628"/>
    <w:rsid w:val="009B547A"/>
    <w:rsid w:val="009D25D2"/>
    <w:rsid w:val="009D2DEE"/>
    <w:rsid w:val="009D7CDA"/>
    <w:rsid w:val="009E3DDA"/>
    <w:rsid w:val="009E3F57"/>
    <w:rsid w:val="00A040F8"/>
    <w:rsid w:val="00A07A16"/>
    <w:rsid w:val="00A11FCA"/>
    <w:rsid w:val="00A2010E"/>
    <w:rsid w:val="00A21C46"/>
    <w:rsid w:val="00A25368"/>
    <w:rsid w:val="00A25674"/>
    <w:rsid w:val="00A27CF3"/>
    <w:rsid w:val="00A36A5D"/>
    <w:rsid w:val="00A43148"/>
    <w:rsid w:val="00A43AB9"/>
    <w:rsid w:val="00A55BFE"/>
    <w:rsid w:val="00A6558E"/>
    <w:rsid w:val="00A715C1"/>
    <w:rsid w:val="00A86CD0"/>
    <w:rsid w:val="00A97901"/>
    <w:rsid w:val="00AA191C"/>
    <w:rsid w:val="00AA2BD4"/>
    <w:rsid w:val="00AB5723"/>
    <w:rsid w:val="00AC2F18"/>
    <w:rsid w:val="00AD5F20"/>
    <w:rsid w:val="00AE1040"/>
    <w:rsid w:val="00AE1541"/>
    <w:rsid w:val="00AE2D45"/>
    <w:rsid w:val="00AF202B"/>
    <w:rsid w:val="00B14DC6"/>
    <w:rsid w:val="00B21B5F"/>
    <w:rsid w:val="00B22759"/>
    <w:rsid w:val="00B25F07"/>
    <w:rsid w:val="00B26A51"/>
    <w:rsid w:val="00B31C1F"/>
    <w:rsid w:val="00B32A30"/>
    <w:rsid w:val="00B32E30"/>
    <w:rsid w:val="00B4681C"/>
    <w:rsid w:val="00B47DF0"/>
    <w:rsid w:val="00B51BC1"/>
    <w:rsid w:val="00B55217"/>
    <w:rsid w:val="00B64CC2"/>
    <w:rsid w:val="00B6737B"/>
    <w:rsid w:val="00B70E91"/>
    <w:rsid w:val="00B81301"/>
    <w:rsid w:val="00B90CF3"/>
    <w:rsid w:val="00BA62AB"/>
    <w:rsid w:val="00BB1351"/>
    <w:rsid w:val="00BC08F3"/>
    <w:rsid w:val="00BC282C"/>
    <w:rsid w:val="00BC5A26"/>
    <w:rsid w:val="00BD1955"/>
    <w:rsid w:val="00BD75B1"/>
    <w:rsid w:val="00BE190E"/>
    <w:rsid w:val="00BF750C"/>
    <w:rsid w:val="00C012EF"/>
    <w:rsid w:val="00C025E5"/>
    <w:rsid w:val="00C03885"/>
    <w:rsid w:val="00C03DD9"/>
    <w:rsid w:val="00C06A9D"/>
    <w:rsid w:val="00C11E8C"/>
    <w:rsid w:val="00C23374"/>
    <w:rsid w:val="00C2657B"/>
    <w:rsid w:val="00C36F48"/>
    <w:rsid w:val="00C401EC"/>
    <w:rsid w:val="00C42C07"/>
    <w:rsid w:val="00C46220"/>
    <w:rsid w:val="00C5275D"/>
    <w:rsid w:val="00C55CCC"/>
    <w:rsid w:val="00C56877"/>
    <w:rsid w:val="00C647D7"/>
    <w:rsid w:val="00C705A6"/>
    <w:rsid w:val="00C738B8"/>
    <w:rsid w:val="00C747F2"/>
    <w:rsid w:val="00C80905"/>
    <w:rsid w:val="00C827D0"/>
    <w:rsid w:val="00C8598E"/>
    <w:rsid w:val="00C85C97"/>
    <w:rsid w:val="00C95E03"/>
    <w:rsid w:val="00C97C60"/>
    <w:rsid w:val="00CA59F8"/>
    <w:rsid w:val="00CC0D54"/>
    <w:rsid w:val="00CD71A9"/>
    <w:rsid w:val="00CD7C6B"/>
    <w:rsid w:val="00CE5825"/>
    <w:rsid w:val="00CF4751"/>
    <w:rsid w:val="00D15539"/>
    <w:rsid w:val="00D163FF"/>
    <w:rsid w:val="00D16972"/>
    <w:rsid w:val="00D17473"/>
    <w:rsid w:val="00D21725"/>
    <w:rsid w:val="00D22D66"/>
    <w:rsid w:val="00D31677"/>
    <w:rsid w:val="00D32DEC"/>
    <w:rsid w:val="00D33C53"/>
    <w:rsid w:val="00D40ECC"/>
    <w:rsid w:val="00D41CDD"/>
    <w:rsid w:val="00D41D83"/>
    <w:rsid w:val="00D52BBE"/>
    <w:rsid w:val="00D55BE6"/>
    <w:rsid w:val="00D61F67"/>
    <w:rsid w:val="00D622A8"/>
    <w:rsid w:val="00D66FC6"/>
    <w:rsid w:val="00D840C8"/>
    <w:rsid w:val="00D851D9"/>
    <w:rsid w:val="00D95A0D"/>
    <w:rsid w:val="00DA252B"/>
    <w:rsid w:val="00DA461C"/>
    <w:rsid w:val="00DB0166"/>
    <w:rsid w:val="00DB4271"/>
    <w:rsid w:val="00DB6889"/>
    <w:rsid w:val="00DD55F6"/>
    <w:rsid w:val="00DD68A2"/>
    <w:rsid w:val="00DD7CA1"/>
    <w:rsid w:val="00DE2BC0"/>
    <w:rsid w:val="00DF1AA7"/>
    <w:rsid w:val="00DF2458"/>
    <w:rsid w:val="00E00B39"/>
    <w:rsid w:val="00E016D4"/>
    <w:rsid w:val="00E12D26"/>
    <w:rsid w:val="00E176BD"/>
    <w:rsid w:val="00E40C94"/>
    <w:rsid w:val="00E43AA5"/>
    <w:rsid w:val="00E52A11"/>
    <w:rsid w:val="00E55075"/>
    <w:rsid w:val="00E6559E"/>
    <w:rsid w:val="00E73800"/>
    <w:rsid w:val="00E7394E"/>
    <w:rsid w:val="00E74557"/>
    <w:rsid w:val="00E823B7"/>
    <w:rsid w:val="00E874AB"/>
    <w:rsid w:val="00E905CA"/>
    <w:rsid w:val="00E968AB"/>
    <w:rsid w:val="00E96B1C"/>
    <w:rsid w:val="00E978CA"/>
    <w:rsid w:val="00EA1324"/>
    <w:rsid w:val="00EB6073"/>
    <w:rsid w:val="00EC5633"/>
    <w:rsid w:val="00EC7F45"/>
    <w:rsid w:val="00ED73A0"/>
    <w:rsid w:val="00EE72F3"/>
    <w:rsid w:val="00EF192B"/>
    <w:rsid w:val="00EF20BC"/>
    <w:rsid w:val="00EF3A74"/>
    <w:rsid w:val="00F06BC8"/>
    <w:rsid w:val="00F111CE"/>
    <w:rsid w:val="00F511A0"/>
    <w:rsid w:val="00F54DF7"/>
    <w:rsid w:val="00F60574"/>
    <w:rsid w:val="00F713DA"/>
    <w:rsid w:val="00F714B2"/>
    <w:rsid w:val="00F83761"/>
    <w:rsid w:val="00F85554"/>
    <w:rsid w:val="00F93A3A"/>
    <w:rsid w:val="00FA199B"/>
    <w:rsid w:val="00FB084B"/>
    <w:rsid w:val="00FB108D"/>
    <w:rsid w:val="00FB1C60"/>
    <w:rsid w:val="00FB2A7C"/>
    <w:rsid w:val="00FB6A8E"/>
    <w:rsid w:val="00FB75FF"/>
    <w:rsid w:val="00FC42E9"/>
    <w:rsid w:val="00FD7415"/>
    <w:rsid w:val="00FE2D75"/>
    <w:rsid w:val="00FF12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4F58E98"/>
  <w15:docId w15:val="{1FE41B8E-BAF4-4F72-937A-52823CEA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C92"/>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semiHidden/>
    <w:unhideWhenUsed/>
    <w:qFormat/>
    <w:rsid w:val="006A58A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rsid w:val="00B37080"/>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uiPriority w:val="9"/>
    <w:semiHidden/>
    <w:unhideWhenUsed/>
    <w:qFormat/>
    <w:rsid w:val="006A58A1"/>
    <w:pPr>
      <w:keepNext/>
      <w:keepLines/>
      <w:spacing w:before="240" w:after="80" w:line="276" w:lineRule="auto"/>
      <w:outlineLvl w:val="5"/>
    </w:pPr>
    <w:rPr>
      <w:rFonts w:ascii="Arial" w:eastAsia="Arial" w:hAnsi="Arial" w:cs="Arial"/>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styleId="Hyperlink">
    <w:name w:val="Hyperlink"/>
    <w:basedOn w:val="Fontepargpadro"/>
    <w:uiPriority w:val="99"/>
    <w:unhideWhenUsed/>
    <w:rsid w:val="005B6808"/>
    <w:rPr>
      <w:color w:val="0000FF"/>
      <w:u w:val="single"/>
    </w:rPr>
  </w:style>
  <w:style w:type="character" w:customStyle="1" w:styleId="label">
    <w:name w:val="label"/>
    <w:basedOn w:val="Fontepargpadro"/>
    <w:rsid w:val="005B6808"/>
  </w:style>
  <w:style w:type="character" w:customStyle="1" w:styleId="MenoPendente1">
    <w:name w:val="Menção Pendente1"/>
    <w:basedOn w:val="Fontepargpadro"/>
    <w:uiPriority w:val="99"/>
    <w:semiHidden/>
    <w:unhideWhenUsed/>
    <w:rsid w:val="007D037B"/>
    <w:rPr>
      <w:color w:val="605E5C"/>
      <w:shd w:val="clear" w:color="auto" w:fill="E1DFDD"/>
    </w:rPr>
  </w:style>
  <w:style w:type="character" w:styleId="HiperlinkVisitado">
    <w:name w:val="FollowedHyperlink"/>
    <w:basedOn w:val="Fontepargpadro"/>
    <w:uiPriority w:val="99"/>
    <w:semiHidden/>
    <w:unhideWhenUsed/>
    <w:rsid w:val="00D0643D"/>
    <w:rPr>
      <w:color w:val="954F72" w:themeColor="followedHyperlink"/>
      <w:u w:val="single"/>
    </w:rPr>
  </w:style>
  <w:style w:type="character" w:styleId="Refdecomentrio">
    <w:name w:val="annotation reference"/>
    <w:basedOn w:val="Fontepargpadro"/>
    <w:uiPriority w:val="99"/>
    <w:semiHidden/>
    <w:unhideWhenUsed/>
    <w:rsid w:val="00625422"/>
    <w:rPr>
      <w:sz w:val="16"/>
      <w:szCs w:val="16"/>
    </w:rPr>
  </w:style>
  <w:style w:type="paragraph" w:styleId="Textodecomentrio">
    <w:name w:val="annotation text"/>
    <w:basedOn w:val="Normal"/>
    <w:link w:val="TextodecomentrioChar"/>
    <w:uiPriority w:val="99"/>
    <w:unhideWhenUsed/>
    <w:rsid w:val="00625422"/>
    <w:pPr>
      <w:spacing w:line="240" w:lineRule="auto"/>
    </w:pPr>
    <w:rPr>
      <w:sz w:val="20"/>
      <w:szCs w:val="20"/>
    </w:rPr>
  </w:style>
  <w:style w:type="character" w:customStyle="1" w:styleId="TextodecomentrioChar">
    <w:name w:val="Texto de comentário Char"/>
    <w:basedOn w:val="Fontepargpadro"/>
    <w:link w:val="Textodecomentrio"/>
    <w:uiPriority w:val="99"/>
    <w:rsid w:val="00625422"/>
    <w:rPr>
      <w:sz w:val="20"/>
      <w:szCs w:val="20"/>
    </w:rPr>
  </w:style>
  <w:style w:type="paragraph" w:styleId="Assuntodocomentrio">
    <w:name w:val="annotation subject"/>
    <w:basedOn w:val="Textodecomentrio"/>
    <w:next w:val="Textodecomentrio"/>
    <w:link w:val="AssuntodocomentrioChar"/>
    <w:uiPriority w:val="99"/>
    <w:semiHidden/>
    <w:unhideWhenUsed/>
    <w:rsid w:val="00625422"/>
    <w:rPr>
      <w:b/>
      <w:bCs/>
    </w:rPr>
  </w:style>
  <w:style w:type="character" w:customStyle="1" w:styleId="AssuntodocomentrioChar">
    <w:name w:val="Assunto do comentário Char"/>
    <w:basedOn w:val="TextodecomentrioChar"/>
    <w:link w:val="Assuntodocomentrio"/>
    <w:uiPriority w:val="99"/>
    <w:semiHidden/>
    <w:rsid w:val="00625422"/>
    <w:rPr>
      <w:b/>
      <w:bCs/>
      <w:sz w:val="20"/>
      <w:szCs w:val="20"/>
    </w:rPr>
  </w:style>
  <w:style w:type="paragraph" w:styleId="Cabealho">
    <w:name w:val="header"/>
    <w:basedOn w:val="Normal"/>
    <w:link w:val="CabealhoChar"/>
    <w:uiPriority w:val="99"/>
    <w:unhideWhenUsed/>
    <w:rsid w:val="00B872A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872AC"/>
  </w:style>
  <w:style w:type="paragraph" w:styleId="Rodap">
    <w:name w:val="footer"/>
    <w:basedOn w:val="Normal"/>
    <w:link w:val="RodapChar"/>
    <w:uiPriority w:val="99"/>
    <w:unhideWhenUsed/>
    <w:rsid w:val="00B872AC"/>
    <w:pPr>
      <w:tabs>
        <w:tab w:val="center" w:pos="4252"/>
        <w:tab w:val="right" w:pos="8504"/>
      </w:tabs>
      <w:spacing w:after="0" w:line="240" w:lineRule="auto"/>
    </w:pPr>
  </w:style>
  <w:style w:type="character" w:customStyle="1" w:styleId="RodapChar">
    <w:name w:val="Rodapé Char"/>
    <w:basedOn w:val="Fontepargpadro"/>
    <w:link w:val="Rodap"/>
    <w:uiPriority w:val="99"/>
    <w:rsid w:val="00B872AC"/>
  </w:style>
  <w:style w:type="paragraph" w:styleId="PargrafodaLista">
    <w:name w:val="List Paragraph"/>
    <w:basedOn w:val="Normal"/>
    <w:uiPriority w:val="34"/>
    <w:qFormat/>
    <w:rsid w:val="0015396C"/>
    <w:pPr>
      <w:ind w:left="720"/>
      <w:contextualSpacing/>
    </w:pPr>
  </w:style>
  <w:style w:type="paragraph" w:styleId="Corpodetexto">
    <w:name w:val="Body Text"/>
    <w:basedOn w:val="Normal"/>
    <w:link w:val="CorpodetextoChar"/>
    <w:uiPriority w:val="1"/>
    <w:qFormat/>
    <w:rsid w:val="006B2B12"/>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6B2B12"/>
    <w:rPr>
      <w:rFonts w:ascii="Arial MT" w:eastAsia="Arial MT" w:hAnsi="Arial MT" w:cs="Arial MT"/>
      <w:sz w:val="20"/>
      <w:szCs w:val="20"/>
      <w:lang w:val="pt-PT"/>
    </w:rPr>
  </w:style>
  <w:style w:type="paragraph" w:customStyle="1" w:styleId="paragraph">
    <w:name w:val="paragraph"/>
    <w:basedOn w:val="Normal"/>
    <w:rsid w:val="002B11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ontepargpadro"/>
    <w:rsid w:val="002B116B"/>
  </w:style>
  <w:style w:type="character" w:customStyle="1" w:styleId="eop">
    <w:name w:val="eop"/>
    <w:basedOn w:val="Fontepargpadro"/>
    <w:rsid w:val="002B116B"/>
  </w:style>
  <w:style w:type="paragraph" w:customStyle="1" w:styleId="textbody">
    <w:name w:val="textbody"/>
    <w:basedOn w:val="Normal"/>
    <w:rsid w:val="00263C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tulo6Char">
    <w:name w:val="Título 6 Char"/>
    <w:basedOn w:val="Fontepargpadro"/>
    <w:link w:val="Ttulo6"/>
    <w:uiPriority w:val="9"/>
    <w:rsid w:val="006A58A1"/>
    <w:rPr>
      <w:rFonts w:ascii="Arial" w:eastAsia="Arial" w:hAnsi="Arial" w:cs="Arial"/>
      <w:i/>
      <w:color w:val="666666"/>
      <w:lang w:eastAsia="pt-BR"/>
    </w:rPr>
  </w:style>
  <w:style w:type="character" w:customStyle="1" w:styleId="Ttulo4Char">
    <w:name w:val="Título 4 Char"/>
    <w:basedOn w:val="Fontepargpadro"/>
    <w:link w:val="Ttulo4"/>
    <w:uiPriority w:val="9"/>
    <w:semiHidden/>
    <w:rsid w:val="006A58A1"/>
    <w:rPr>
      <w:rFonts w:asciiTheme="majorHAnsi" w:eastAsiaTheme="majorEastAsia" w:hAnsiTheme="majorHAnsi" w:cstheme="majorBidi"/>
      <w:i/>
      <w:iCs/>
      <w:color w:val="2F5496" w:themeColor="accent1" w:themeShade="BF"/>
    </w:rPr>
  </w:style>
  <w:style w:type="paragraph" w:customStyle="1" w:styleId="Default">
    <w:name w:val="Default"/>
    <w:rsid w:val="0072241E"/>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Ttulo5Char">
    <w:name w:val="Título 5 Char"/>
    <w:basedOn w:val="Fontepargpadro"/>
    <w:link w:val="Ttulo5"/>
    <w:uiPriority w:val="9"/>
    <w:semiHidden/>
    <w:rsid w:val="00B37080"/>
    <w:rPr>
      <w:rFonts w:asciiTheme="majorHAnsi" w:eastAsiaTheme="majorEastAsia" w:hAnsiTheme="majorHAnsi" w:cstheme="majorBidi"/>
      <w:color w:val="2F5496" w:themeColor="accent1" w:themeShade="BF"/>
    </w:rPr>
  </w:style>
  <w:style w:type="paragraph" w:styleId="NormalWeb">
    <w:name w:val="Normal (Web)"/>
    <w:basedOn w:val="Normal"/>
    <w:uiPriority w:val="99"/>
    <w:semiHidden/>
    <w:unhideWhenUsed/>
    <w:rsid w:val="00934521"/>
    <w:pPr>
      <w:spacing w:before="100" w:beforeAutospacing="1" w:after="100" w:afterAutospacing="1" w:line="240" w:lineRule="auto"/>
    </w:pPr>
    <w:rPr>
      <w:rFonts w:ascii="Times New Roman" w:eastAsia="Times New Roman" w:hAnsi="Times New Roman" w:cs="Times New Roman"/>
      <w:sz w:val="24"/>
      <w:szCs w:val="24"/>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extodebalo">
    <w:name w:val="Balloon Text"/>
    <w:basedOn w:val="Normal"/>
    <w:link w:val="TextodebaloChar"/>
    <w:uiPriority w:val="99"/>
    <w:semiHidden/>
    <w:unhideWhenUsed/>
    <w:rsid w:val="004C61C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4C61C1"/>
    <w:rPr>
      <w:rFonts w:ascii="Segoe UI" w:hAnsi="Segoe UI" w:cs="Segoe UI"/>
      <w:sz w:val="18"/>
      <w:szCs w:val="18"/>
    </w:rPr>
  </w:style>
  <w:style w:type="paragraph" w:styleId="Commarcadores5">
    <w:name w:val="List Bullet 5"/>
    <w:basedOn w:val="Normal"/>
    <w:rsid w:val="00104E11"/>
    <w:pPr>
      <w:numPr>
        <w:numId w:val="2"/>
      </w:numPr>
      <w:spacing w:after="0" w:line="240" w:lineRule="auto"/>
      <w:contextualSpacing/>
    </w:pPr>
    <w:rPr>
      <w:rFonts w:ascii="Ecofont_Spranq_eco_Sans" w:eastAsia="Ecofont_Spranq_eco_Sans" w:hAnsi="Ecofont_Spranq_eco_Sans" w:cs="Tahoma"/>
      <w:sz w:val="24"/>
      <w:szCs w:val="24"/>
    </w:rPr>
  </w:style>
  <w:style w:type="paragraph" w:customStyle="1" w:styleId="Nivel01">
    <w:name w:val="Nivel 01"/>
    <w:basedOn w:val="Ttulo1"/>
    <w:next w:val="Normal"/>
    <w:qFormat/>
    <w:rsid w:val="00104E11"/>
    <w:pPr>
      <w:numPr>
        <w:numId w:val="1"/>
      </w:numPr>
      <w:tabs>
        <w:tab w:val="left" w:pos="567"/>
      </w:tabs>
      <w:spacing w:before="240" w:after="0" w:line="240" w:lineRule="auto"/>
      <w:jc w:val="both"/>
    </w:pPr>
    <w:rPr>
      <w:rFonts w:ascii="Arial" w:eastAsiaTheme="majorEastAsia" w:hAnsi="Arial" w:cs="Arial"/>
      <w:bCs/>
      <w:sz w:val="20"/>
      <w:szCs w:val="20"/>
    </w:rPr>
  </w:style>
  <w:style w:type="paragraph" w:customStyle="1" w:styleId="Nivel2">
    <w:name w:val="Nivel 2"/>
    <w:basedOn w:val="Normal"/>
    <w:qFormat/>
    <w:rsid w:val="00104E11"/>
    <w:pPr>
      <w:numPr>
        <w:ilvl w:val="1"/>
        <w:numId w:val="1"/>
      </w:numPr>
      <w:spacing w:before="120" w:after="120" w:line="276" w:lineRule="auto"/>
      <w:ind w:left="0" w:firstLine="0"/>
      <w:jc w:val="both"/>
    </w:pPr>
    <w:rPr>
      <w:rFonts w:ascii="Arial" w:eastAsia="Ecofont_Spranq_eco_Sans" w:hAnsi="Arial" w:cs="Arial"/>
      <w:color w:val="000000"/>
      <w:sz w:val="20"/>
      <w:szCs w:val="20"/>
    </w:rPr>
  </w:style>
  <w:style w:type="paragraph" w:customStyle="1" w:styleId="Nivel3">
    <w:name w:val="Nivel 3"/>
    <w:basedOn w:val="Normal"/>
    <w:qFormat/>
    <w:rsid w:val="00104E11"/>
    <w:pPr>
      <w:numPr>
        <w:ilvl w:val="2"/>
        <w:numId w:val="1"/>
      </w:numPr>
      <w:spacing w:before="120" w:after="120" w:line="276" w:lineRule="auto"/>
      <w:ind w:left="425" w:firstLine="0"/>
      <w:jc w:val="both"/>
    </w:pPr>
    <w:rPr>
      <w:rFonts w:ascii="Arial" w:eastAsia="Ecofont_Spranq_eco_Sans" w:hAnsi="Arial" w:cs="Arial"/>
      <w:color w:val="000000"/>
      <w:sz w:val="20"/>
      <w:szCs w:val="20"/>
    </w:rPr>
  </w:style>
  <w:style w:type="paragraph" w:customStyle="1" w:styleId="Nivel4">
    <w:name w:val="Nivel 4"/>
    <w:basedOn w:val="Nivel3"/>
    <w:qFormat/>
    <w:rsid w:val="00104E11"/>
    <w:pPr>
      <w:numPr>
        <w:ilvl w:val="3"/>
      </w:numPr>
      <w:ind w:left="851" w:firstLine="0"/>
    </w:pPr>
    <w:rPr>
      <w:color w:val="auto"/>
    </w:rPr>
  </w:style>
  <w:style w:type="paragraph" w:customStyle="1" w:styleId="Nivel5">
    <w:name w:val="Nivel 5"/>
    <w:basedOn w:val="Nivel4"/>
    <w:qFormat/>
    <w:rsid w:val="00104E11"/>
    <w:pPr>
      <w:numPr>
        <w:ilvl w:val="4"/>
      </w:numPr>
      <w:ind w:left="1276" w:firstLine="0"/>
    </w:pPr>
  </w:style>
  <w:style w:type="paragraph" w:customStyle="1" w:styleId="LO-normal">
    <w:name w:val="LO-normal"/>
    <w:qFormat/>
    <w:rsid w:val="007942AE"/>
    <w:pPr>
      <w:widowControl w:val="0"/>
      <w:suppressAutoHyphens/>
      <w:spacing w:after="0" w:line="240" w:lineRule="auto"/>
    </w:pPr>
    <w:rPr>
      <w:rFonts w:ascii="Liberation Serif" w:eastAsia="Liberation Serif" w:hAnsi="Liberation Serif" w:cs="Liberation Serif"/>
      <w:sz w:val="24"/>
      <w:szCs w:val="24"/>
      <w:lang w:eastAsia="zh-CN" w:bidi="hi-IN"/>
    </w:rPr>
  </w:style>
  <w:style w:type="table" w:customStyle="1" w:styleId="Tabelacomgrade1">
    <w:name w:val="Tabela com grade1"/>
    <w:basedOn w:val="Tabelanormal"/>
    <w:next w:val="Tabelacomgrade"/>
    <w:uiPriority w:val="39"/>
    <w:rsid w:val="00274534"/>
    <w:pPr>
      <w:spacing w:after="0" w:line="240" w:lineRule="auto"/>
    </w:pPr>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2745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2956039">
      <w:bodyDiv w:val="1"/>
      <w:marLeft w:val="0"/>
      <w:marRight w:val="0"/>
      <w:marTop w:val="0"/>
      <w:marBottom w:val="0"/>
      <w:divBdr>
        <w:top w:val="none" w:sz="0" w:space="0" w:color="auto"/>
        <w:left w:val="none" w:sz="0" w:space="0" w:color="auto"/>
        <w:bottom w:val="none" w:sz="0" w:space="0" w:color="auto"/>
        <w:right w:val="none" w:sz="0" w:space="0" w:color="auto"/>
      </w:divBdr>
    </w:div>
    <w:div w:id="1463961201">
      <w:bodyDiv w:val="1"/>
      <w:marLeft w:val="0"/>
      <w:marRight w:val="0"/>
      <w:marTop w:val="0"/>
      <w:marBottom w:val="0"/>
      <w:divBdr>
        <w:top w:val="none" w:sz="0" w:space="0" w:color="auto"/>
        <w:left w:val="none" w:sz="0" w:space="0" w:color="auto"/>
        <w:bottom w:val="none" w:sz="0" w:space="0" w:color="auto"/>
        <w:right w:val="none" w:sz="0" w:space="0" w:color="auto"/>
      </w:divBdr>
    </w:div>
    <w:div w:id="1599867148">
      <w:bodyDiv w:val="1"/>
      <w:marLeft w:val="0"/>
      <w:marRight w:val="0"/>
      <w:marTop w:val="0"/>
      <w:marBottom w:val="0"/>
      <w:divBdr>
        <w:top w:val="none" w:sz="0" w:space="0" w:color="auto"/>
        <w:left w:val="none" w:sz="0" w:space="0" w:color="auto"/>
        <w:bottom w:val="none" w:sz="0" w:space="0" w:color="auto"/>
        <w:right w:val="none" w:sz="0" w:space="0" w:color="auto"/>
      </w:divBdr>
    </w:div>
    <w:div w:id="1819415535">
      <w:bodyDiv w:val="1"/>
      <w:marLeft w:val="0"/>
      <w:marRight w:val="0"/>
      <w:marTop w:val="0"/>
      <w:marBottom w:val="0"/>
      <w:divBdr>
        <w:top w:val="none" w:sz="0" w:space="0" w:color="auto"/>
        <w:left w:val="none" w:sz="0" w:space="0" w:color="auto"/>
        <w:bottom w:val="none" w:sz="0" w:space="0" w:color="auto"/>
        <w:right w:val="none" w:sz="0" w:space="0" w:color="auto"/>
      </w:divBdr>
    </w:div>
    <w:div w:id="2006779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0tykc/g8ah6sI9Gng9Vi7MN4ocA==">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</go:docsCustomData>
</go:gDocsCustomXmlDataStorage>
</file>

<file path=customXml/itemProps1.xml><?xml version="1.0" encoding="utf-8"?>
<ds:datastoreItem xmlns:ds="http://schemas.openxmlformats.org/officeDocument/2006/customXml" ds:itemID="{1EE47C78-4612-4788-B6D8-6F6A6F50665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1999</TotalTime>
  <Pages>14</Pages>
  <Words>5777</Words>
  <Characters>31196</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 Dória</dc:creator>
  <cp:lastModifiedBy>Administrador</cp:lastModifiedBy>
  <cp:revision>256</cp:revision>
  <cp:lastPrinted>2023-11-08T10:59:00Z</cp:lastPrinted>
  <dcterms:created xsi:type="dcterms:W3CDTF">2024-01-02T23:37:00Z</dcterms:created>
  <dcterms:modified xsi:type="dcterms:W3CDTF">2026-01-21T14:22:00Z</dcterms:modified>
</cp:coreProperties>
</file>